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0048" w:rsidRPr="00AC4418" w:rsidRDefault="00E23392" w:rsidP="00AC4418">
      <w:pPr>
        <w:pStyle w:val="Title"/>
        <w:ind w:left="-1"/>
        <w:rPr>
          <w:noProof/>
          <w:sz w:val="20"/>
          <w:rtl/>
        </w:rPr>
      </w:pPr>
      <w:r w:rsidRPr="00E23392"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.5pt;margin-top:-2.25pt;width:48.85pt;height:28.95pt;z-index:251658240">
            <v:textbox style="mso-next-textbox:#_x0000_s1026">
              <w:txbxContent>
                <w:p w:rsidR="00784D7A" w:rsidRPr="00F178C0" w:rsidRDefault="00784D7A" w:rsidP="00F178C0">
                  <w:pPr>
                    <w:pStyle w:val="Heading7"/>
                    <w:ind w:left="0" w:right="0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F178C0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>13.1</w:t>
                  </w:r>
                </w:p>
              </w:txbxContent>
            </v:textbox>
          </v:shape>
        </w:pict>
      </w:r>
      <w:r w:rsidR="00533122" w:rsidRPr="00AC4418">
        <w:rPr>
          <w:noProof/>
          <w:sz w:val="20"/>
          <w:rtl/>
        </w:rPr>
        <w:t>المنشآت</w:t>
      </w:r>
    </w:p>
    <w:p w:rsidR="00BB0048" w:rsidRPr="00F563D9" w:rsidRDefault="00BB0048">
      <w:pPr>
        <w:pStyle w:val="Title"/>
        <w:rPr>
          <w:sz w:val="8"/>
          <w:szCs w:val="8"/>
          <w:rtl/>
        </w:rPr>
      </w:pPr>
    </w:p>
    <w:p w:rsidR="00B55A1B" w:rsidRPr="000605F9" w:rsidRDefault="00B55A1B" w:rsidP="002729A3">
      <w:pPr>
        <w:rPr>
          <w:noProof w:val="0"/>
          <w:rtl/>
        </w:rPr>
      </w:pPr>
      <w:r w:rsidRPr="000605F9">
        <w:rPr>
          <w:b/>
          <w:bCs/>
          <w:noProof w:val="0"/>
          <w:rtl/>
        </w:rPr>
        <w:t>عدد المنشآت</w:t>
      </w:r>
    </w:p>
    <w:p w:rsidR="00B55A1B" w:rsidRDefault="004E08FA" w:rsidP="006673D1">
      <w:pPr>
        <w:rPr>
          <w:rFonts w:ascii="Simplified Arabic" w:hAnsi="Simplified Arabic"/>
          <w:noProof w:val="0"/>
          <w:sz w:val="20"/>
          <w:rtl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477520</wp:posOffset>
            </wp:positionV>
            <wp:extent cx="3671570" cy="4484370"/>
            <wp:effectExtent l="19050" t="0" r="5080" b="0"/>
            <wp:wrapSquare wrapText="bothSides"/>
            <wp:docPr id="3" name="Picture 1" descr="G:\فلسطين السنوي 2013\Maps\JPG\No_Establishme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فلسطين السنوي 2013\Maps\JPG\No_Establishments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70" cy="448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A1B" w:rsidRPr="002729A3">
        <w:rPr>
          <w:rFonts w:ascii="Simplified Arabic" w:hAnsi="Simplified Arabic"/>
          <w:noProof w:val="0"/>
          <w:sz w:val="20"/>
          <w:rtl/>
        </w:rPr>
        <w:t>بلغ عدد المنش</w:t>
      </w:r>
      <w:r w:rsidR="006673D1">
        <w:rPr>
          <w:rFonts w:ascii="Simplified Arabic" w:hAnsi="Simplified Arabic" w:hint="cs"/>
          <w:noProof w:val="0"/>
          <w:sz w:val="20"/>
          <w:rtl/>
        </w:rPr>
        <w:t>آ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ت العاملة في القطاع الخاص والقطاع الاهلي والشركات الحكومية في العام 2012 في فلسطين </w:t>
      </w:r>
      <w:r w:rsidR="00B55A1B" w:rsidRPr="002729A3">
        <w:rPr>
          <w:rFonts w:ascii="Simplified Arabic" w:hAnsi="Simplified Arabic"/>
          <w:sz w:val="20"/>
        </w:rPr>
        <w:t>135,401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، منها </w:t>
      </w:r>
      <w:r w:rsidR="00B55A1B" w:rsidRPr="002729A3">
        <w:rPr>
          <w:rFonts w:ascii="Simplified Arabic" w:hAnsi="Simplified Arabic"/>
          <w:sz w:val="20"/>
        </w:rPr>
        <w:t>91,203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</w:t>
      </w:r>
      <w:r w:rsidR="006673D1">
        <w:rPr>
          <w:rFonts w:ascii="Simplified Arabic" w:hAnsi="Simplified Arabic"/>
          <w:noProof w:val="0"/>
          <w:sz w:val="20"/>
          <w:rtl/>
        </w:rPr>
        <w:t>منشأة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في الضفة الغربية و</w:t>
      </w:r>
      <w:r w:rsidR="00B55A1B" w:rsidRPr="002729A3">
        <w:rPr>
          <w:rFonts w:ascii="Simplified Arabic" w:hAnsi="Simplified Arabic"/>
          <w:sz w:val="20"/>
        </w:rPr>
        <w:t>44,198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</w:t>
      </w:r>
      <w:r w:rsidR="006673D1">
        <w:rPr>
          <w:rFonts w:ascii="Simplified Arabic" w:hAnsi="Simplified Arabic"/>
          <w:noProof w:val="0"/>
          <w:sz w:val="20"/>
          <w:rtl/>
        </w:rPr>
        <w:t>منشأة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في قطاع غزة .  كما بلغ عدد العاملين</w:t>
      </w:r>
      <w:r w:rsidR="00682B53">
        <w:rPr>
          <w:rFonts w:ascii="Simplified Arabic" w:hAnsi="Simplified Arabic"/>
          <w:noProof w:val="0"/>
          <w:sz w:val="20"/>
          <w:rtl/>
        </w:rPr>
        <w:t xml:space="preserve"> فيها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في العام 2012 </w:t>
      </w:r>
      <w:r w:rsidR="00B55A1B" w:rsidRPr="002729A3">
        <w:rPr>
          <w:rFonts w:ascii="Simplified Arabic" w:hAnsi="Simplified Arabic"/>
          <w:color w:val="000000"/>
          <w:sz w:val="20"/>
        </w:rPr>
        <w:t>384,778</w:t>
      </w:r>
      <w:r w:rsidR="00B55A1B"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منها </w:t>
      </w:r>
      <w:r w:rsidR="00B55A1B" w:rsidRPr="002729A3">
        <w:rPr>
          <w:rFonts w:ascii="Simplified Arabic" w:hAnsi="Simplified Arabic"/>
          <w:sz w:val="20"/>
        </w:rPr>
        <w:t>262,825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 عامل في الضفة الغربية و</w:t>
      </w:r>
      <w:r w:rsidR="00B55A1B" w:rsidRPr="002729A3">
        <w:rPr>
          <w:rFonts w:ascii="Simplified Arabic" w:hAnsi="Simplified Arabic"/>
          <w:sz w:val="20"/>
        </w:rPr>
        <w:t>121,953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عامل في قطاع غزة.</w:t>
      </w:r>
    </w:p>
    <w:p w:rsidR="00D67EC8" w:rsidRPr="002729A3" w:rsidRDefault="00D67EC8" w:rsidP="00D67EC8">
      <w:pPr>
        <w:jc w:val="both"/>
        <w:rPr>
          <w:rFonts w:ascii="Simplified Arabic" w:hAnsi="Simplified Arabic"/>
          <w:noProof w:val="0"/>
          <w:sz w:val="20"/>
          <w:rtl/>
        </w:rPr>
      </w:pPr>
    </w:p>
    <w:p w:rsidR="00B55A1B" w:rsidRPr="002729A3" w:rsidRDefault="00B55A1B" w:rsidP="006673D1">
      <w:pPr>
        <w:rPr>
          <w:rFonts w:ascii="Simplified Arabic" w:hAnsi="Simplified Arabic"/>
          <w:noProof w:val="0"/>
          <w:sz w:val="20"/>
          <w:rtl/>
        </w:rPr>
      </w:pPr>
      <w:r w:rsidRPr="002729A3">
        <w:rPr>
          <w:rFonts w:ascii="Simplified Arabic" w:hAnsi="Simplified Arabic"/>
          <w:noProof w:val="0"/>
          <w:sz w:val="20"/>
          <w:rtl/>
        </w:rPr>
        <w:t>عند توزيع المنشآت العاملة</w:t>
      </w:r>
      <w:r w:rsidRPr="002729A3">
        <w:rPr>
          <w:rFonts w:ascii="Simplified Arabic" w:hAnsi="Simplified Arabic"/>
          <w:noProof w:val="0"/>
          <w:sz w:val="20"/>
          <w:rtl/>
          <w:lang w:eastAsia="en-GB"/>
        </w:rPr>
        <w:t xml:space="preserve"> في القطاع الخاص والقطاع الأهلي والشركات الحكومية في فلسطين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حسب النشاط الاقتصادي الرئيسي، تبين أن نشاط تجارة الجملة والتجزئة وإصلاح المركبات احتل المرتبة الاولى حيث بلغ عدد المنشات في هذا النشاط 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 73,823 </w:t>
      </w:r>
      <w:r w:rsidR="006673D1">
        <w:rPr>
          <w:rFonts w:ascii="Simplified Arabic" w:hAnsi="Simplified Arabic"/>
          <w:noProof w:val="0"/>
          <w:color w:val="000000"/>
          <w:sz w:val="20"/>
          <w:rtl/>
        </w:rPr>
        <w:t>منشأة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فيما جاء نشاط  الصناعة التحويلية في المرتبة الثانية بواقع  17,858 تلاها انشطة الخدمات الاخرى بواقع 13,098 </w:t>
      </w:r>
      <w:r w:rsidR="006673D1">
        <w:rPr>
          <w:rFonts w:ascii="Simplified Arabic" w:hAnsi="Simplified Arabic"/>
          <w:noProof w:val="0"/>
          <w:color w:val="000000"/>
          <w:sz w:val="20"/>
          <w:rtl/>
        </w:rPr>
        <w:t>منشأة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>، بينما بلغت ادناها في انشطة الاسر المعيشية التي تستخدم افرادا</w:t>
      </w:r>
      <w:r w:rsidR="006673D1">
        <w:rPr>
          <w:rFonts w:ascii="Simplified Arabic" w:hAnsi="Simplified Arabic" w:hint="cs"/>
          <w:noProof w:val="0"/>
          <w:color w:val="000000"/>
          <w:sz w:val="20"/>
          <w:rtl/>
        </w:rPr>
        <w:t>ً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وانشطة الاسر المعيشية في انتاج سلع وخدمات غير محددة لاستخدامها الخاص بواقع 6 منشات. </w:t>
      </w:r>
    </w:p>
    <w:p w:rsidR="00B55A1B" w:rsidRDefault="00B55A1B" w:rsidP="00B55A1B">
      <w:pPr>
        <w:jc w:val="lowKashida"/>
        <w:rPr>
          <w:noProof w:val="0"/>
          <w:rtl/>
        </w:rPr>
      </w:pPr>
    </w:p>
    <w:p w:rsidR="00D67EC8" w:rsidRDefault="00D67EC8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br w:type="page"/>
      </w:r>
    </w:p>
    <w:p w:rsidR="00D83E66" w:rsidRPr="00263641" w:rsidRDefault="00D83E66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lang w:eastAsia="en-GB"/>
        </w:rPr>
      </w:pPr>
      <w:r w:rsidRPr="00263641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lastRenderedPageBreak/>
        <w:t>عدد المنشآت العاملة وعدد العاملين في فلسطين في القطاع الخاص والقط</w:t>
      </w:r>
      <w:r w:rsidR="009312FA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t>اع الأهلي والشركات الحكومية حسب المنطقة         و</w:t>
      </w:r>
      <w:r w:rsidRPr="00263641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t>المحافظة، 2012</w:t>
      </w:r>
    </w:p>
    <w:p w:rsidR="00D83E66" w:rsidRDefault="00D83E66" w:rsidP="00DC5503">
      <w:pPr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263641">
        <w:rPr>
          <w:rFonts w:ascii="Arial" w:hAnsi="Arial" w:cs="Arial"/>
          <w:b/>
          <w:bCs/>
          <w:sz w:val="18"/>
          <w:szCs w:val="18"/>
          <w:lang w:eastAsia="en-GB"/>
        </w:rPr>
        <w:t>Number of Operating Establishments and Number of Employed Persons in Palestine in the Private Sector, Non Governmental Organization Sector and Government Companies by</w:t>
      </w:r>
      <w:r w:rsidR="009312FA">
        <w:rPr>
          <w:rFonts w:ascii="Arial" w:hAnsi="Arial" w:cs="Arial"/>
          <w:b/>
          <w:bCs/>
          <w:sz w:val="18"/>
          <w:szCs w:val="18"/>
          <w:lang w:eastAsia="en-GB"/>
        </w:rPr>
        <w:t xml:space="preserve"> </w:t>
      </w:r>
      <w:r w:rsidR="006673D1">
        <w:rPr>
          <w:rFonts w:ascii="Arial" w:hAnsi="Arial" w:cs="Arial"/>
          <w:b/>
          <w:bCs/>
          <w:sz w:val="18"/>
          <w:szCs w:val="18"/>
          <w:lang w:eastAsia="en-GB"/>
        </w:rPr>
        <w:t xml:space="preserve">Region </w:t>
      </w:r>
      <w:r w:rsidR="009312FA">
        <w:rPr>
          <w:rFonts w:ascii="Arial" w:hAnsi="Arial" w:cs="Arial"/>
          <w:b/>
          <w:bCs/>
          <w:sz w:val="18"/>
          <w:szCs w:val="18"/>
          <w:lang w:eastAsia="en-GB"/>
        </w:rPr>
        <w:t>and</w:t>
      </w:r>
      <w:r w:rsidRPr="00263641">
        <w:rPr>
          <w:rFonts w:ascii="Arial" w:hAnsi="Arial" w:cs="Arial"/>
          <w:b/>
          <w:bCs/>
          <w:sz w:val="18"/>
          <w:szCs w:val="18"/>
          <w:lang w:eastAsia="en-GB"/>
        </w:rPr>
        <w:t xml:space="preserve"> Governorate, 2012</w:t>
      </w:r>
    </w:p>
    <w:p w:rsidR="00263641" w:rsidRPr="00263641" w:rsidRDefault="00263641" w:rsidP="00DC5503">
      <w:pPr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7938" w:type="dxa"/>
        <w:jc w:val="center"/>
        <w:tblLook w:val="04A0"/>
      </w:tblPr>
      <w:tblGrid>
        <w:gridCol w:w="2068"/>
        <w:gridCol w:w="2193"/>
        <w:gridCol w:w="2340"/>
        <w:gridCol w:w="1337"/>
      </w:tblGrid>
      <w:tr w:rsidR="00D83E66" w:rsidRPr="00D83E66" w:rsidTr="00401B9E">
        <w:trPr>
          <w:trHeight w:val="195"/>
          <w:jc w:val="center"/>
        </w:trPr>
        <w:tc>
          <w:tcPr>
            <w:tcW w:w="2068" w:type="dxa"/>
            <w:vMerge w:val="restart"/>
            <w:vAlign w:val="center"/>
          </w:tcPr>
          <w:p w:rsidR="00D83E66" w:rsidRPr="00D83E66" w:rsidRDefault="009312FA" w:rsidP="00D83E66">
            <w:pPr>
              <w:bidi w:val="0"/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Region/</w:t>
            </w:r>
            <w:r w:rsidR="00D83E66" w:rsidRPr="00D83E66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Governorate</w:t>
            </w:r>
          </w:p>
        </w:tc>
        <w:tc>
          <w:tcPr>
            <w:tcW w:w="2193" w:type="dxa"/>
            <w:vMerge w:val="restart"/>
            <w:vAlign w:val="center"/>
          </w:tcPr>
          <w:p w:rsidR="00D83E66" w:rsidRPr="00D83E66" w:rsidRDefault="00D83E66" w:rsidP="00DC5503">
            <w:pPr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 w:rsidRPr="00D83E66">
              <w:rPr>
                <w:rFonts w:hint="eastAsia"/>
                <w:b/>
                <w:bCs/>
                <w:noProof w:val="0"/>
                <w:sz w:val="16"/>
                <w:szCs w:val="16"/>
                <w:rtl/>
              </w:rPr>
              <w:t>عدد</w:t>
            </w:r>
            <w:r w:rsidRPr="00D83E66">
              <w:rPr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D83E66">
              <w:rPr>
                <w:rFonts w:hint="eastAsia"/>
                <w:b/>
                <w:bCs/>
                <w:noProof w:val="0"/>
                <w:sz w:val="16"/>
                <w:szCs w:val="16"/>
                <w:rtl/>
              </w:rPr>
              <w:t>العاملين</w:t>
            </w:r>
          </w:p>
          <w:p w:rsidR="00D83E66" w:rsidRPr="00224F1C" w:rsidRDefault="00D83E66" w:rsidP="00DC5503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224F1C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 xml:space="preserve">No. of </w:t>
            </w:r>
            <w:r w:rsidR="00682B53" w:rsidRPr="00224F1C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P</w:t>
            </w:r>
            <w:r w:rsidRPr="00224F1C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ersonal Engaged</w:t>
            </w:r>
          </w:p>
        </w:tc>
        <w:tc>
          <w:tcPr>
            <w:tcW w:w="2340" w:type="dxa"/>
            <w:vMerge w:val="restart"/>
            <w:vAlign w:val="center"/>
          </w:tcPr>
          <w:p w:rsidR="00D83E66" w:rsidRPr="00D83E66" w:rsidRDefault="00D83E66" w:rsidP="00DC5503">
            <w:pPr>
              <w:jc w:val="center"/>
              <w:rPr>
                <w:b/>
                <w:bCs/>
                <w:sz w:val="16"/>
                <w:szCs w:val="16"/>
              </w:rPr>
            </w:pPr>
            <w:r w:rsidRPr="00D83E66">
              <w:rPr>
                <w:rFonts w:hint="eastAsia"/>
                <w:b/>
                <w:bCs/>
                <w:noProof w:val="0"/>
                <w:sz w:val="16"/>
                <w:szCs w:val="16"/>
                <w:rtl/>
              </w:rPr>
              <w:t>عدد</w:t>
            </w:r>
            <w:r w:rsidRPr="00D83E66">
              <w:rPr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المنشات</w:t>
            </w:r>
          </w:p>
          <w:p w:rsidR="00D83E66" w:rsidRPr="00682B53" w:rsidRDefault="00D83E66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224F1C">
              <w:rPr>
                <w:rFonts w:ascii="Arial" w:hAnsi="Arial" w:cs="Arial"/>
                <w:b/>
                <w:bCs/>
                <w:sz w:val="16"/>
                <w:szCs w:val="16"/>
              </w:rPr>
              <w:t>No. of Establishment</w:t>
            </w:r>
            <w:r w:rsidR="00682B53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s</w:t>
            </w:r>
          </w:p>
        </w:tc>
        <w:tc>
          <w:tcPr>
            <w:tcW w:w="1337" w:type="dxa"/>
            <w:vMerge w:val="restart"/>
            <w:vAlign w:val="center"/>
          </w:tcPr>
          <w:p w:rsidR="00D83E66" w:rsidRPr="00D83E66" w:rsidRDefault="009312FA" w:rsidP="00DC550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المنطقة/</w:t>
            </w:r>
            <w:r w:rsidR="00D83E66"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المحافظة</w:t>
            </w:r>
          </w:p>
        </w:tc>
      </w:tr>
      <w:tr w:rsidR="00D83E66" w:rsidRPr="00D83E66" w:rsidTr="00401B9E">
        <w:trPr>
          <w:trHeight w:val="195"/>
          <w:jc w:val="center"/>
        </w:trPr>
        <w:tc>
          <w:tcPr>
            <w:tcW w:w="2068" w:type="dxa"/>
            <w:vMerge/>
            <w:vAlign w:val="center"/>
          </w:tcPr>
          <w:p w:rsidR="00D83E66" w:rsidRPr="00D83E66" w:rsidRDefault="00D83E66" w:rsidP="00D83E66">
            <w:pPr>
              <w:bidi w:val="0"/>
              <w:jc w:val="right"/>
              <w:rPr>
                <w:sz w:val="16"/>
                <w:szCs w:val="16"/>
              </w:rPr>
            </w:pPr>
          </w:p>
        </w:tc>
        <w:tc>
          <w:tcPr>
            <w:tcW w:w="2193" w:type="dxa"/>
            <w:vMerge/>
            <w:vAlign w:val="center"/>
          </w:tcPr>
          <w:p w:rsidR="00D83E66" w:rsidRPr="00D83E66" w:rsidRDefault="00D83E66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340" w:type="dxa"/>
            <w:vMerge/>
            <w:vAlign w:val="center"/>
          </w:tcPr>
          <w:p w:rsidR="00D83E66" w:rsidRPr="00D83E66" w:rsidRDefault="00D83E66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337" w:type="dxa"/>
            <w:vMerge/>
            <w:vAlign w:val="center"/>
          </w:tcPr>
          <w:p w:rsidR="00D83E66" w:rsidRPr="00D83E66" w:rsidRDefault="00D83E66" w:rsidP="00DC5503">
            <w:pPr>
              <w:jc w:val="right"/>
              <w:rPr>
                <w:sz w:val="16"/>
                <w:szCs w:val="16"/>
              </w:rPr>
            </w:pPr>
          </w:p>
        </w:tc>
      </w:tr>
      <w:tr w:rsidR="00D83E66" w:rsidRPr="00D83E66" w:rsidTr="00401B9E">
        <w:trPr>
          <w:trHeight w:val="20"/>
          <w:jc w:val="center"/>
        </w:trPr>
        <w:tc>
          <w:tcPr>
            <w:tcW w:w="2068" w:type="dxa"/>
            <w:tcBorders>
              <w:bottom w:val="nil"/>
            </w:tcBorders>
            <w:vAlign w:val="center"/>
          </w:tcPr>
          <w:p w:rsidR="00D83E66" w:rsidRPr="00D83E66" w:rsidRDefault="00D83E66" w:rsidP="00D83E6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Palestine </w:t>
            </w:r>
          </w:p>
        </w:tc>
        <w:tc>
          <w:tcPr>
            <w:tcW w:w="2193" w:type="dxa"/>
            <w:tcBorders>
              <w:left w:val="nil"/>
              <w:bottom w:val="nil"/>
              <w:right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384,778</w:t>
            </w:r>
          </w:p>
        </w:tc>
        <w:tc>
          <w:tcPr>
            <w:tcW w:w="2340" w:type="dxa"/>
            <w:tcBorders>
              <w:left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left="32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135,401</w:t>
            </w:r>
          </w:p>
        </w:tc>
        <w:tc>
          <w:tcPr>
            <w:tcW w:w="1337" w:type="dxa"/>
            <w:tcBorders>
              <w:bottom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Simplified Arabic" w:hAnsi="Simplified Arabic" w:hint="cs"/>
                <w:b/>
                <w:bCs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</w:tr>
      <w:tr w:rsidR="00D83E66" w:rsidRPr="00D83E66" w:rsidTr="00401B9E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West Bank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262,825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left="32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91,203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24,721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11,233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جنين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3,139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1,512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طوباس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15,660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6,633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طولكرم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42,422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14,933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نابلس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9,014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3,989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قلقيلية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5,419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2,367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سلفيت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Ramallah &amp; Al Bireh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54,054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12,837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رام الله والبيرة  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Jericho</w:t>
            </w:r>
            <w:r w:rsidRPr="001F1D66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&amp; </w:t>
            </w:r>
            <w:r w:rsidRPr="001F1D66">
              <w:rPr>
                <w:rFonts w:ascii="Arial" w:hAnsi="Arial" w:cs="Arial"/>
                <w:sz w:val="16"/>
                <w:szCs w:val="16"/>
              </w:rPr>
              <w:t>Al Aghwar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4,187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1,282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أريحا والأغوار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31,310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9,570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القدس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22,843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7,068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بيت لحم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50,056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19,779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الخليل</w:t>
            </w:r>
          </w:p>
        </w:tc>
      </w:tr>
      <w:tr w:rsidR="00D83E66" w:rsidRPr="00D83E66" w:rsidTr="00401B9E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121,953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left="32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44,198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North Gaza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19,220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7,132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شمال غزة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58,278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17,994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غزة</w:t>
            </w:r>
          </w:p>
        </w:tc>
      </w:tr>
      <w:tr w:rsidR="00401B9E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401B9E" w:rsidRPr="00401B9E" w:rsidRDefault="00401B9E" w:rsidP="00401B9E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Dier al Balah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14,410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5,759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دير البلح </w:t>
            </w:r>
          </w:p>
        </w:tc>
      </w:tr>
      <w:tr w:rsidR="00401B9E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401B9E" w:rsidRPr="00401B9E" w:rsidRDefault="00401B9E" w:rsidP="00401B9E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Khan Yunis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18,502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8,145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خانيونس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Rafah</w:t>
            </w:r>
          </w:p>
        </w:tc>
        <w:tc>
          <w:tcPr>
            <w:tcW w:w="2193" w:type="dxa"/>
            <w:tcBorders>
              <w:top w:val="nil"/>
              <w:left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11,543</w:t>
            </w:r>
          </w:p>
        </w:tc>
        <w:tc>
          <w:tcPr>
            <w:tcW w:w="2340" w:type="dxa"/>
            <w:tcBorders>
              <w:top w:val="nil"/>
              <w:left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5,168</w:t>
            </w:r>
          </w:p>
        </w:tc>
        <w:tc>
          <w:tcPr>
            <w:tcW w:w="1337" w:type="dxa"/>
            <w:tcBorders>
              <w:top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رفح</w:t>
            </w:r>
          </w:p>
        </w:tc>
      </w:tr>
    </w:tbl>
    <w:p w:rsidR="00D67EC8" w:rsidRDefault="00D67EC8" w:rsidP="006921F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D67EC8" w:rsidRDefault="00D67EC8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6F5568" w:rsidRPr="0066361D" w:rsidRDefault="006F5568" w:rsidP="006921F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>عدد المنشآت العاملة والعاملين في القطاع الخاص والقطاع الأهلي والشركات الحكومية في فلسطين حسب النشاط الاقتصادي الرئيسي والمنطقة، 2012</w:t>
      </w:r>
      <w:r w:rsidRPr="0066361D">
        <w:rPr>
          <w:rFonts w:ascii="Simplified Arabic" w:hAnsi="Simplified Arabic"/>
          <w:b/>
          <w:bCs/>
          <w:sz w:val="18"/>
          <w:szCs w:val="18"/>
        </w:rPr>
        <w:t xml:space="preserve"> </w:t>
      </w:r>
    </w:p>
    <w:p w:rsidR="006F5568" w:rsidRPr="00996084" w:rsidRDefault="006F5568" w:rsidP="006921F1">
      <w:pPr>
        <w:bidi w:val="0"/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 Number of Operating Establishments and Persons Engaged in the Private Sector, Non Governmental Organization Sector and Government Companies in Palestine by Main Economic Activity and Region, 2012</w:t>
      </w:r>
    </w:p>
    <w:p w:rsidR="00DF2C25" w:rsidRPr="00DF2C25" w:rsidRDefault="00DF2C25" w:rsidP="00DF2C25">
      <w:pPr>
        <w:bidi w:val="0"/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7938" w:type="dxa"/>
        <w:jc w:val="center"/>
        <w:tblLook w:val="04A0"/>
      </w:tblPr>
      <w:tblGrid>
        <w:gridCol w:w="411"/>
        <w:gridCol w:w="2638"/>
        <w:gridCol w:w="1010"/>
        <w:gridCol w:w="957"/>
        <w:gridCol w:w="2428"/>
        <w:gridCol w:w="494"/>
      </w:tblGrid>
      <w:tr w:rsidR="0012477E" w:rsidRPr="00E512F3" w:rsidTr="00F71F44">
        <w:trPr>
          <w:trHeight w:val="210"/>
          <w:jc w:val="center"/>
        </w:trPr>
        <w:tc>
          <w:tcPr>
            <w:tcW w:w="411" w:type="dxa"/>
            <w:vMerge w:val="restart"/>
            <w:textDirection w:val="btLr"/>
            <w:vAlign w:val="center"/>
          </w:tcPr>
          <w:p w:rsidR="0012477E" w:rsidRPr="00E512F3" w:rsidRDefault="0012477E" w:rsidP="0012477E">
            <w:pPr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ISIC</w:t>
            </w:r>
          </w:p>
        </w:tc>
        <w:tc>
          <w:tcPr>
            <w:tcW w:w="2990" w:type="dxa"/>
            <w:vMerge w:val="restart"/>
            <w:vAlign w:val="center"/>
          </w:tcPr>
          <w:p w:rsidR="0012477E" w:rsidRPr="00645FA9" w:rsidRDefault="0012477E" w:rsidP="006921F1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45FA9">
              <w:rPr>
                <w:rFonts w:ascii="Arial" w:hAnsi="Arial" w:cs="Arial"/>
                <w:b/>
                <w:bCs/>
                <w:sz w:val="16"/>
                <w:szCs w:val="16"/>
              </w:rPr>
              <w:t>Economic Activity</w:t>
            </w:r>
          </w:p>
        </w:tc>
        <w:tc>
          <w:tcPr>
            <w:tcW w:w="1043" w:type="dxa"/>
            <w:vMerge w:val="restart"/>
            <w:vAlign w:val="center"/>
          </w:tcPr>
          <w:p w:rsidR="0012477E" w:rsidRPr="00E512F3" w:rsidRDefault="0012477E" w:rsidP="0012477E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العاملين</w:t>
            </w:r>
          </w:p>
          <w:p w:rsidR="0012477E" w:rsidRPr="00E512F3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No. of Personal Engaged</w:t>
            </w:r>
          </w:p>
        </w:tc>
        <w:tc>
          <w:tcPr>
            <w:tcW w:w="1003" w:type="dxa"/>
            <w:vMerge w:val="restart"/>
            <w:vAlign w:val="center"/>
          </w:tcPr>
          <w:p w:rsidR="0012477E" w:rsidRPr="00E512F3" w:rsidRDefault="0012477E" w:rsidP="00DC5503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المنشات</w:t>
            </w:r>
          </w:p>
          <w:p w:rsidR="0012477E" w:rsidRPr="00E512F3" w:rsidRDefault="0012477E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No.of Est</w:t>
            </w:r>
          </w:p>
        </w:tc>
        <w:tc>
          <w:tcPr>
            <w:tcW w:w="2893" w:type="dxa"/>
            <w:vMerge w:val="restart"/>
            <w:vAlign w:val="center"/>
          </w:tcPr>
          <w:p w:rsidR="0012477E" w:rsidRPr="00E512F3" w:rsidRDefault="0012477E" w:rsidP="00B752AD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النشاط الاقتصادي</w:t>
            </w:r>
          </w:p>
        </w:tc>
        <w:tc>
          <w:tcPr>
            <w:tcW w:w="401" w:type="dxa"/>
            <w:vMerge w:val="restart"/>
            <w:textDirection w:val="btLr"/>
            <w:vAlign w:val="center"/>
          </w:tcPr>
          <w:p w:rsidR="0012477E" w:rsidRPr="00E512F3" w:rsidRDefault="0012477E" w:rsidP="0012477E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رمز النشاط</w:t>
            </w:r>
          </w:p>
        </w:tc>
      </w:tr>
      <w:tr w:rsidR="0012477E" w:rsidRPr="00E512F3" w:rsidTr="00F71F44">
        <w:trPr>
          <w:trHeight w:val="195"/>
          <w:jc w:val="center"/>
        </w:trPr>
        <w:tc>
          <w:tcPr>
            <w:tcW w:w="411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990" w:type="dxa"/>
            <w:vMerge/>
            <w:vAlign w:val="center"/>
          </w:tcPr>
          <w:p w:rsidR="0012477E" w:rsidRPr="00645FA9" w:rsidRDefault="0012477E" w:rsidP="00B752A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3" w:type="dxa"/>
            <w:vMerge/>
            <w:vAlign w:val="center"/>
          </w:tcPr>
          <w:p w:rsidR="0012477E" w:rsidRPr="00E512F3" w:rsidRDefault="0012477E" w:rsidP="00B752AD">
            <w:pPr>
              <w:jc w:val="center"/>
              <w:rPr>
                <w:rFonts w:ascii="Simplified Arabic" w:hAnsi="Simplified Arabic"/>
                <w:sz w:val="16"/>
                <w:szCs w:val="16"/>
                <w:lang w:val="en-US"/>
              </w:rPr>
            </w:pPr>
          </w:p>
        </w:tc>
        <w:tc>
          <w:tcPr>
            <w:tcW w:w="100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9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01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12477E" w:rsidRPr="00E512F3" w:rsidTr="00F71F44">
        <w:trPr>
          <w:trHeight w:val="195"/>
          <w:jc w:val="center"/>
        </w:trPr>
        <w:tc>
          <w:tcPr>
            <w:tcW w:w="411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990" w:type="dxa"/>
            <w:vMerge/>
            <w:vAlign w:val="center"/>
          </w:tcPr>
          <w:p w:rsidR="0012477E" w:rsidRPr="00645FA9" w:rsidRDefault="0012477E" w:rsidP="00B752A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100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9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01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3401" w:type="dxa"/>
            <w:gridSpan w:val="2"/>
            <w:tcBorders>
              <w:bottom w:val="nil"/>
            </w:tcBorders>
            <w:vAlign w:val="center"/>
          </w:tcPr>
          <w:p w:rsidR="0012477E" w:rsidRPr="00645FA9" w:rsidRDefault="0012477E" w:rsidP="00B752A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45FA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Palestine</w:t>
            </w:r>
          </w:p>
        </w:tc>
        <w:tc>
          <w:tcPr>
            <w:tcW w:w="1043" w:type="dxa"/>
            <w:tcBorders>
              <w:left w:val="nil"/>
              <w:bottom w:val="nil"/>
              <w:right w:val="nil"/>
            </w:tcBorders>
            <w:vAlign w:val="center"/>
          </w:tcPr>
          <w:p w:rsidR="0012477E" w:rsidRPr="00E512F3" w:rsidRDefault="0012477E" w:rsidP="00B752A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03" w:type="dxa"/>
            <w:tcBorders>
              <w:left w:val="nil"/>
              <w:bottom w:val="nil"/>
            </w:tcBorders>
            <w:vAlign w:val="center"/>
          </w:tcPr>
          <w:p w:rsidR="0012477E" w:rsidRPr="00E512F3" w:rsidRDefault="0012477E" w:rsidP="00B752AD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3294" w:type="dxa"/>
            <w:gridSpan w:val="2"/>
            <w:tcBorders>
              <w:bottom w:val="nil"/>
            </w:tcBorders>
            <w:vAlign w:val="center"/>
          </w:tcPr>
          <w:p w:rsidR="0012477E" w:rsidRPr="00E512F3" w:rsidRDefault="0012477E" w:rsidP="00B752AD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B</w:t>
            </w:r>
          </w:p>
        </w:tc>
        <w:tc>
          <w:tcPr>
            <w:tcW w:w="2990" w:type="dxa"/>
            <w:tcBorders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Mining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quarrying</w:t>
            </w:r>
          </w:p>
        </w:tc>
        <w:tc>
          <w:tcPr>
            <w:tcW w:w="1043" w:type="dxa"/>
            <w:tcBorders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1,796</w:t>
            </w:r>
          </w:p>
        </w:tc>
        <w:tc>
          <w:tcPr>
            <w:tcW w:w="1003" w:type="dxa"/>
            <w:tcBorders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281</w:t>
            </w:r>
          </w:p>
        </w:tc>
        <w:tc>
          <w:tcPr>
            <w:tcW w:w="2893" w:type="dxa"/>
            <w:tcBorders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التعدين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واستغلال المحاجر</w:t>
            </w:r>
          </w:p>
        </w:tc>
        <w:tc>
          <w:tcPr>
            <w:tcW w:w="401" w:type="dxa"/>
            <w:tcBorders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باء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C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Manufacturing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74,667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17,858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الصناعات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التحويلية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جيم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D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Electricity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A5610C">
              <w:rPr>
                <w:rFonts w:ascii="Arial" w:hAnsi="Arial" w:cs="Arial"/>
                <w:sz w:val="16"/>
                <w:szCs w:val="16"/>
              </w:rPr>
              <w:t>gas, steam and air conditioning supply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3,220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إمدادات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الكهرباء والغاز والبخار وتكييف الهواء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دال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E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Water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supply; sewerage, waste management and remediation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1,040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448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امدادات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المياه وأنشطة الصرف الصح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وإدار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النفايات ومعالجتها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هاء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F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Construction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5,530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626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الإنشاءات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واو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G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Wholesale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retail trade; repair of motor vehicles and motorcycles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148,542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73,823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تجارة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الجملة والمفرد (التجزئة) وإصلاح المركبات ذات المحركات والدراجات النارية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زاي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H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Transportation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storage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6,805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3,759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النقل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والتخزين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حاء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I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Accommodation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food service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20,697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6,840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خدمات الاقامة والطعام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طاء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J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Information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communication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8,310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987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المعلومات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والاتصالات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ياء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K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Financial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insurance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9,348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1,100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المالية وأنشطة التأمين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كاف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L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Real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estate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1,059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329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العقارية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لام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M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Professional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A5610C">
              <w:rPr>
                <w:rFonts w:ascii="Arial" w:hAnsi="Arial" w:cs="Arial"/>
                <w:sz w:val="16"/>
                <w:szCs w:val="16"/>
              </w:rPr>
              <w:t>scientific and technical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11,699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3,958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المهنية والعلمية والتقنية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ميم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N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Administrative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support service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5,781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1,962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الادارية والخدمات المساندة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نون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O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Public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administration and defense compulsory social security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173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32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الإدارة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العامة والدفاع والضمان الاجتماعي الالزامي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سين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P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Education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28,349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3,136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التعليم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عين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Q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Human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health and social work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19,379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5,092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صحة الانسان والعمل الاجتماعي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فاء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R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Arts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A5610C">
              <w:rPr>
                <w:rFonts w:ascii="Arial" w:hAnsi="Arial" w:cs="Arial"/>
                <w:sz w:val="16"/>
                <w:szCs w:val="16"/>
              </w:rPr>
              <w:t>entertainment and recreation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6,122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1,967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الفنون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والترفيه والتسلية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صاد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S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Other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service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32,057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13,098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الأخرى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قاف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T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Activities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of households as employers undifferentiated goods- and services-producing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activities of households for own use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الأسر المعيشية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التي تستخدم افراداً وأنشطة الاسر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المعيشية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في انتاج سلع وخدمات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 محددة لاستخدامها الخاص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راء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U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Activities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of extraterritorial organizations and bodies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181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 المنظمات والهيئات غير الإقليمية غير الخاضعة للولاية  الوطنية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شين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Not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stated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مبين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sz w:val="16"/>
                <w:szCs w:val="16"/>
              </w:rPr>
              <w:t> </w:t>
            </w:r>
          </w:p>
        </w:tc>
      </w:tr>
      <w:tr w:rsidR="0012477E" w:rsidRPr="00E512F3" w:rsidTr="00F71F44">
        <w:trPr>
          <w:trHeight w:val="20"/>
          <w:jc w:val="center"/>
        </w:trPr>
        <w:tc>
          <w:tcPr>
            <w:tcW w:w="411" w:type="dxa"/>
            <w:tcBorders>
              <w:top w:val="nil"/>
            </w:tcBorders>
            <w:vAlign w:val="center"/>
          </w:tcPr>
          <w:p w:rsidR="0012477E" w:rsidRPr="00E512F3" w:rsidRDefault="0012477E" w:rsidP="0012477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90" w:type="dxa"/>
            <w:tcBorders>
              <w:top w:val="nil"/>
            </w:tcBorders>
            <w:vAlign w:val="center"/>
          </w:tcPr>
          <w:p w:rsidR="0012477E" w:rsidRPr="00645FA9" w:rsidRDefault="0012477E" w:rsidP="00DC5503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645FA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Total</w:t>
            </w:r>
          </w:p>
        </w:tc>
        <w:tc>
          <w:tcPr>
            <w:tcW w:w="1043" w:type="dxa"/>
            <w:tcBorders>
              <w:top w:val="nil"/>
              <w:left w:val="nil"/>
              <w:right w:val="nil"/>
            </w:tcBorders>
            <w:vAlign w:val="center"/>
          </w:tcPr>
          <w:p w:rsidR="0012477E" w:rsidRPr="00E512F3" w:rsidRDefault="0012477E" w:rsidP="00DC550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384,778</w:t>
            </w:r>
          </w:p>
        </w:tc>
        <w:tc>
          <w:tcPr>
            <w:tcW w:w="1003" w:type="dxa"/>
            <w:tcBorders>
              <w:top w:val="nil"/>
              <w:left w:val="nil"/>
            </w:tcBorders>
            <w:vAlign w:val="center"/>
          </w:tcPr>
          <w:p w:rsidR="0012477E" w:rsidRPr="00E512F3" w:rsidRDefault="0012477E" w:rsidP="00DC550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135,401</w:t>
            </w:r>
          </w:p>
        </w:tc>
        <w:tc>
          <w:tcPr>
            <w:tcW w:w="2893" w:type="dxa"/>
            <w:tcBorders>
              <w:top w:val="nil"/>
            </w:tcBorders>
            <w:vAlign w:val="center"/>
          </w:tcPr>
          <w:p w:rsidR="0012477E" w:rsidRPr="00E512F3" w:rsidRDefault="0012477E" w:rsidP="00DC5503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المجموع </w:t>
            </w:r>
          </w:p>
        </w:tc>
        <w:tc>
          <w:tcPr>
            <w:tcW w:w="401" w:type="dxa"/>
            <w:tcBorders>
              <w:top w:val="nil"/>
            </w:tcBorders>
            <w:vAlign w:val="center"/>
          </w:tcPr>
          <w:p w:rsidR="0012477E" w:rsidRPr="00E512F3" w:rsidRDefault="0012477E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</w:tbl>
    <w:p w:rsidR="006921F1" w:rsidRDefault="006921F1" w:rsidP="009E601F">
      <w:pPr>
        <w:jc w:val="center"/>
        <w:rPr>
          <w:rFonts w:ascii="Arial" w:hAnsi="Arial" w:cs="Arial"/>
          <w:b/>
          <w:bCs/>
          <w:sz w:val="16"/>
          <w:szCs w:val="16"/>
          <w:lang w:eastAsia="en-GB"/>
        </w:rPr>
      </w:pPr>
    </w:p>
    <w:p w:rsidR="0012477E" w:rsidRDefault="0012477E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9C6320" w:rsidRPr="0066361D" w:rsidRDefault="00665FEC" w:rsidP="009C6320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8"/>
          <w:szCs w:val="18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>( تابع):</w:t>
      </w:r>
      <w:r w:rsidR="003F572A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 w:rsidR="009C6320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>عدد المنشآت العاملة والعاملين في القطاع الخاص والقطاع الأهلي والشركات الحكومية في فلسطين حسب النشاط الاقتصادي الرئيسي والمنطقة، 2012</w:t>
      </w:r>
      <w:r w:rsidR="009C6320" w:rsidRPr="0066361D">
        <w:rPr>
          <w:rFonts w:ascii="Simplified Arabic" w:hAnsi="Simplified Arabic"/>
          <w:b/>
          <w:bCs/>
          <w:sz w:val="18"/>
          <w:szCs w:val="18"/>
        </w:rPr>
        <w:t xml:space="preserve"> </w:t>
      </w:r>
    </w:p>
    <w:p w:rsidR="009C6320" w:rsidRPr="00996084" w:rsidRDefault="009C6320" w:rsidP="009C6320">
      <w:pPr>
        <w:bidi w:val="0"/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 </w:t>
      </w:r>
      <w:r w:rsidR="003F572A">
        <w:rPr>
          <w:rFonts w:ascii="Arial" w:hAnsi="Arial" w:cs="Arial"/>
          <w:b/>
          <w:bCs/>
          <w:sz w:val="18"/>
          <w:szCs w:val="18"/>
          <w:lang w:eastAsia="en-GB"/>
        </w:rPr>
        <w:t xml:space="preserve">(cont.): </w:t>
      </w: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>Number of Operating Establishments and Persons Engaged in the Private Sector, Non Governmental Organization Sector and Government Companies in Palestine by Main Economic Activity and Region, 2012</w:t>
      </w:r>
    </w:p>
    <w:p w:rsidR="009C6320" w:rsidRPr="00DF2C25" w:rsidRDefault="009C6320" w:rsidP="009C6320">
      <w:pPr>
        <w:bidi w:val="0"/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7938" w:type="dxa"/>
        <w:jc w:val="center"/>
        <w:tblLook w:val="04A0"/>
      </w:tblPr>
      <w:tblGrid>
        <w:gridCol w:w="411"/>
        <w:gridCol w:w="2645"/>
        <w:gridCol w:w="1011"/>
        <w:gridCol w:w="940"/>
        <w:gridCol w:w="2437"/>
        <w:gridCol w:w="494"/>
      </w:tblGrid>
      <w:tr w:rsidR="009C6320" w:rsidRPr="006921F1" w:rsidTr="00BD5300">
        <w:trPr>
          <w:trHeight w:val="210"/>
          <w:jc w:val="center"/>
        </w:trPr>
        <w:tc>
          <w:tcPr>
            <w:tcW w:w="411" w:type="dxa"/>
            <w:vMerge w:val="restart"/>
            <w:textDirection w:val="btLr"/>
            <w:vAlign w:val="center"/>
          </w:tcPr>
          <w:p w:rsidR="009C6320" w:rsidRPr="006921F1" w:rsidRDefault="009C6320" w:rsidP="00DC5503">
            <w:pPr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ISIC</w:t>
            </w:r>
          </w:p>
        </w:tc>
        <w:tc>
          <w:tcPr>
            <w:tcW w:w="2953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Economic Activity</w:t>
            </w:r>
          </w:p>
        </w:tc>
        <w:tc>
          <w:tcPr>
            <w:tcW w:w="1040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العاملين</w:t>
            </w:r>
          </w:p>
          <w:p w:rsidR="009C6320" w:rsidRPr="00977209" w:rsidRDefault="009C6320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No. of Personal Engaged</w:t>
            </w:r>
          </w:p>
        </w:tc>
        <w:tc>
          <w:tcPr>
            <w:tcW w:w="998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المنشات</w:t>
            </w:r>
          </w:p>
          <w:p w:rsidR="009C6320" w:rsidRPr="00977209" w:rsidRDefault="009C6320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720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No.of Est</w:t>
            </w:r>
          </w:p>
        </w:tc>
        <w:tc>
          <w:tcPr>
            <w:tcW w:w="2845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النشاط الاقتصادي</w:t>
            </w:r>
          </w:p>
        </w:tc>
        <w:tc>
          <w:tcPr>
            <w:tcW w:w="494" w:type="dxa"/>
            <w:vMerge w:val="restart"/>
            <w:textDirection w:val="btLr"/>
            <w:vAlign w:val="center"/>
          </w:tcPr>
          <w:p w:rsidR="009C6320" w:rsidRPr="006921F1" w:rsidRDefault="009C6320" w:rsidP="00DC5503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رمز النشاط</w:t>
            </w:r>
          </w:p>
        </w:tc>
      </w:tr>
      <w:tr w:rsidR="009C6320" w:rsidRPr="006921F1" w:rsidTr="00BD5300">
        <w:trPr>
          <w:trHeight w:val="195"/>
          <w:jc w:val="center"/>
        </w:trPr>
        <w:tc>
          <w:tcPr>
            <w:tcW w:w="411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953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0" w:type="dxa"/>
            <w:vMerge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  <w:lang w:val="en-US"/>
              </w:rPr>
            </w:pPr>
          </w:p>
        </w:tc>
        <w:tc>
          <w:tcPr>
            <w:tcW w:w="998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45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9C6320" w:rsidRPr="006921F1" w:rsidTr="00BD5300">
        <w:trPr>
          <w:trHeight w:val="195"/>
          <w:jc w:val="center"/>
        </w:trPr>
        <w:tc>
          <w:tcPr>
            <w:tcW w:w="411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953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0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998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45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3364" w:type="dxa"/>
            <w:gridSpan w:val="2"/>
            <w:tcBorders>
              <w:bottom w:val="nil"/>
            </w:tcBorders>
            <w:vAlign w:val="center"/>
          </w:tcPr>
          <w:p w:rsidR="009C6320" w:rsidRPr="006921F1" w:rsidRDefault="007A1149" w:rsidP="00DC550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Simplified Arabic" w:hAnsi="Simplified Arabic"/>
                <w:b/>
                <w:bCs/>
                <w:sz w:val="16"/>
                <w:szCs w:val="16"/>
                <w:lang w:val="en-US"/>
              </w:rPr>
              <w:t>West Bank</w:t>
            </w:r>
          </w:p>
        </w:tc>
        <w:tc>
          <w:tcPr>
            <w:tcW w:w="1040" w:type="dxa"/>
            <w:tcBorders>
              <w:left w:val="nil"/>
              <w:bottom w:val="nil"/>
              <w:right w:val="nil"/>
            </w:tcBorders>
            <w:vAlign w:val="center"/>
          </w:tcPr>
          <w:p w:rsidR="009C6320" w:rsidRPr="006921F1" w:rsidRDefault="009C6320" w:rsidP="00DC5503">
            <w:pPr>
              <w:ind w:firstLineChars="100" w:firstLine="161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98" w:type="dxa"/>
            <w:tcBorders>
              <w:left w:val="nil"/>
              <w:bottom w:val="nil"/>
            </w:tcBorders>
            <w:vAlign w:val="center"/>
          </w:tcPr>
          <w:p w:rsidR="009C6320" w:rsidRPr="006921F1" w:rsidRDefault="009C6320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3339" w:type="dxa"/>
            <w:gridSpan w:val="2"/>
            <w:tcBorders>
              <w:bottom w:val="nil"/>
            </w:tcBorders>
            <w:vAlign w:val="center"/>
          </w:tcPr>
          <w:p w:rsidR="009C6320" w:rsidRPr="006921F1" w:rsidRDefault="007A1149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B</w:t>
            </w:r>
          </w:p>
        </w:tc>
        <w:tc>
          <w:tcPr>
            <w:tcW w:w="2953" w:type="dxa"/>
            <w:tcBorders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Mining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quarrying</w:t>
            </w:r>
          </w:p>
        </w:tc>
        <w:tc>
          <w:tcPr>
            <w:tcW w:w="1040" w:type="dxa"/>
            <w:tcBorders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1,663</w:t>
            </w:r>
          </w:p>
        </w:tc>
        <w:tc>
          <w:tcPr>
            <w:tcW w:w="998" w:type="dxa"/>
            <w:tcBorders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258</w:t>
            </w:r>
          </w:p>
        </w:tc>
        <w:tc>
          <w:tcPr>
            <w:tcW w:w="2845" w:type="dxa"/>
            <w:tcBorders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التعدين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واستغلال المحاجر</w:t>
            </w:r>
          </w:p>
        </w:tc>
        <w:tc>
          <w:tcPr>
            <w:tcW w:w="494" w:type="dxa"/>
            <w:tcBorders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باء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C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Manufacturing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56,213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12,980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الصناعات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التحويلية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جيم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D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Electricity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6921F1">
              <w:rPr>
                <w:rFonts w:ascii="Arial" w:hAnsi="Arial" w:cs="Arial"/>
                <w:sz w:val="16"/>
                <w:szCs w:val="16"/>
              </w:rPr>
              <w:t>gas, steam and air conditioning supply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1,828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إمدادات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الكهرباء والغاز والبخار وتكييف الهواء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دال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E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Water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supply; sewerage, waste management and remediation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478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204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المياه وأنشطة الصرف الصح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وإدار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النفايات ومعالجتها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هاء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F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Construction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3,214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423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الإنشاءات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واو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G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Wholesale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retail trade; repair of motor vehicles and motorcycles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97,202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49,446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تجارة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الجملة والمفرد (التجزئة) وإصلاح المركبات ذات المحركات والدراجات النارية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زاي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H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Transportation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storage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5,166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1,754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النقل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والتخزين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حاء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I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Accommodation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food service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14,601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4,963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خدمات الاقامة والطعام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طاء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J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Information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communication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5,786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674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المعلومات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والاتصالات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ياء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K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Financial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insurance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7,822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778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المالية وأنشطة التأمين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كاف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L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Real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estate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753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205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العقارية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لام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Professional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6921F1">
              <w:rPr>
                <w:rFonts w:ascii="Arial" w:hAnsi="Arial" w:cs="Arial"/>
                <w:sz w:val="16"/>
                <w:szCs w:val="16"/>
              </w:rPr>
              <w:t>scientific and technical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8,801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2,926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المهنية والعلمية والتقنية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ميم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N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Administrative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support service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3,990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1,222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الادارية والخدمات المساندة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نون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O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Public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administration and defense compulsory social security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الإدارة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العامة والدفاع والضمان الاجتماعي الالزامي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سين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P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Education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17,963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2,017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التعليم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عين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Q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Human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health and social work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13,284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3,746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صحة الانسان والعمل الاجتماعي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فاء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659CA">
              <w:rPr>
                <w:rFonts w:ascii="Arial" w:hAnsi="Arial" w:cs="Arial"/>
                <w:color w:val="000000"/>
                <w:sz w:val="16"/>
                <w:szCs w:val="16"/>
              </w:rPr>
              <w:t>R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Arts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2659CA">
              <w:rPr>
                <w:rFonts w:ascii="Arial" w:hAnsi="Arial" w:cs="Arial"/>
                <w:sz w:val="16"/>
                <w:szCs w:val="16"/>
              </w:rPr>
              <w:t>entertainment and recreation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4,273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1,401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الفنون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والترفيه والتسلية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صاد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659CA">
              <w:rPr>
                <w:rFonts w:ascii="Arial" w:hAnsi="Arial" w:cs="Arial"/>
                <w:color w:val="000000"/>
                <w:sz w:val="16"/>
                <w:szCs w:val="16"/>
              </w:rPr>
              <w:t>S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Other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service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19,417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8,084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الأخرى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قاف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659CA">
              <w:rPr>
                <w:rFonts w:ascii="Arial" w:hAnsi="Arial" w:cs="Arial"/>
                <w:color w:val="000000"/>
                <w:sz w:val="16"/>
                <w:szCs w:val="16"/>
              </w:rPr>
              <w:t>T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Activities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of households as employers undifferentiated goods- and services-producing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activities of households for own use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الأسر 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التي تستخدم افراداً وأنشطة الاسر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في انتاج سلع وخدمات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 محددة لاستخدامها الخاص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راء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659CA">
              <w:rPr>
                <w:rFonts w:ascii="Arial" w:hAnsi="Arial" w:cs="Arial"/>
                <w:color w:val="000000"/>
                <w:sz w:val="16"/>
                <w:szCs w:val="16"/>
              </w:rPr>
              <w:t>U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Activities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of extraterritorial organizations and bodies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181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color w:val="000000"/>
                <w:sz w:val="16"/>
                <w:szCs w:val="16"/>
                <w:rtl/>
              </w:rPr>
              <w:t>انشطة المنظمات والهيئات غير الإقليمية غير الخاضعة للولاية  الوطنية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شين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A17570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Not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stated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مبين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  <w:tr w:rsidR="009C6320" w:rsidRPr="006921F1" w:rsidTr="00BD5300">
        <w:trPr>
          <w:trHeight w:val="20"/>
          <w:jc w:val="center"/>
        </w:trPr>
        <w:tc>
          <w:tcPr>
            <w:tcW w:w="411" w:type="dxa"/>
            <w:tcBorders>
              <w:top w:val="nil"/>
            </w:tcBorders>
            <w:vAlign w:val="center"/>
          </w:tcPr>
          <w:p w:rsidR="009C6320" w:rsidRPr="00A17570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53" w:type="dxa"/>
            <w:tcBorders>
              <w:top w:val="nil"/>
            </w:tcBorders>
            <w:vAlign w:val="center"/>
          </w:tcPr>
          <w:p w:rsidR="009C6320" w:rsidRPr="002659CA" w:rsidRDefault="009C6320" w:rsidP="00DC5503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2659CA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Total</w:t>
            </w:r>
          </w:p>
        </w:tc>
        <w:tc>
          <w:tcPr>
            <w:tcW w:w="1040" w:type="dxa"/>
            <w:tcBorders>
              <w:top w:val="nil"/>
              <w:left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262,825</w:t>
            </w:r>
          </w:p>
        </w:tc>
        <w:tc>
          <w:tcPr>
            <w:tcW w:w="998" w:type="dxa"/>
            <w:tcBorders>
              <w:top w:val="nil"/>
              <w:lef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91,203</w:t>
            </w:r>
          </w:p>
        </w:tc>
        <w:tc>
          <w:tcPr>
            <w:tcW w:w="2845" w:type="dxa"/>
            <w:tcBorders>
              <w:top w:val="nil"/>
            </w:tcBorders>
            <w:vAlign w:val="center"/>
          </w:tcPr>
          <w:p w:rsidR="009C6320" w:rsidRPr="002659CA" w:rsidRDefault="009C6320" w:rsidP="00DC5503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المجموع </w:t>
            </w:r>
          </w:p>
        </w:tc>
        <w:tc>
          <w:tcPr>
            <w:tcW w:w="494" w:type="dxa"/>
            <w:tcBorders>
              <w:top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</w:tbl>
    <w:p w:rsidR="009C6320" w:rsidRDefault="009C6320" w:rsidP="009C6320">
      <w:pPr>
        <w:jc w:val="center"/>
        <w:rPr>
          <w:rFonts w:ascii="Arial" w:hAnsi="Arial" w:cs="Arial"/>
          <w:b/>
          <w:bCs/>
          <w:sz w:val="16"/>
          <w:szCs w:val="16"/>
          <w:lang w:eastAsia="en-GB"/>
        </w:rPr>
      </w:pPr>
    </w:p>
    <w:p w:rsidR="0058672D" w:rsidRDefault="0058672D" w:rsidP="001163ED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8"/>
          <w:szCs w:val="18"/>
        </w:rPr>
      </w:pPr>
    </w:p>
    <w:p w:rsidR="00AE24F0" w:rsidRPr="001163ED" w:rsidRDefault="00AE24F0" w:rsidP="00AE24F0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  <w:lang w:eastAsia="en-GB"/>
        </w:rPr>
      </w:pPr>
    </w:p>
    <w:p w:rsidR="00AE24F0" w:rsidRDefault="00AE24F0" w:rsidP="00AE24F0">
      <w:pPr>
        <w:jc w:val="center"/>
        <w:rPr>
          <w:rFonts w:ascii="Arial" w:hAnsi="Arial" w:cs="Arial"/>
          <w:b/>
          <w:bCs/>
          <w:noProof w:val="0"/>
          <w:sz w:val="16"/>
          <w:szCs w:val="16"/>
          <w:rtl/>
          <w:lang w:eastAsia="en-GB"/>
        </w:rPr>
      </w:pPr>
    </w:p>
    <w:p w:rsidR="00E31455" w:rsidRDefault="00E31455" w:rsidP="006F5568">
      <w:pPr>
        <w:jc w:val="center"/>
        <w:rPr>
          <w:rFonts w:ascii="Arial" w:hAnsi="Arial" w:cs="Arial"/>
          <w:b/>
          <w:bCs/>
          <w:noProof w:val="0"/>
          <w:sz w:val="16"/>
          <w:szCs w:val="16"/>
          <w:rtl/>
          <w:lang w:eastAsia="en-GB"/>
        </w:rPr>
      </w:pPr>
    </w:p>
    <w:p w:rsidR="0060757F" w:rsidRPr="0066361D" w:rsidRDefault="003F572A" w:rsidP="0060757F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8"/>
          <w:szCs w:val="18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( تابع): </w:t>
      </w:r>
      <w:r w:rsidR="0060757F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>عدد المنشآت العاملة والعاملين في القطاع الخاص والقطاع الأهلي والشركات الحكومية في فلسطين حسب النشاط الاقتصادي الرئيسي والمنطقة، 2012</w:t>
      </w:r>
      <w:r w:rsidR="0060757F" w:rsidRPr="0066361D">
        <w:rPr>
          <w:rFonts w:ascii="Simplified Arabic" w:hAnsi="Simplified Arabic"/>
          <w:b/>
          <w:bCs/>
          <w:sz w:val="18"/>
          <w:szCs w:val="18"/>
        </w:rPr>
        <w:t xml:space="preserve"> </w:t>
      </w:r>
    </w:p>
    <w:p w:rsidR="0060757F" w:rsidRPr="00996084" w:rsidRDefault="0060757F" w:rsidP="0060757F">
      <w:pPr>
        <w:bidi w:val="0"/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</w:t>
      </w:r>
      <w:r w:rsidR="003F572A"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 </w:t>
      </w:r>
      <w:r w:rsidR="003F572A">
        <w:rPr>
          <w:rFonts w:ascii="Arial" w:hAnsi="Arial" w:cs="Arial"/>
          <w:b/>
          <w:bCs/>
          <w:sz w:val="18"/>
          <w:szCs w:val="18"/>
          <w:lang w:eastAsia="en-GB"/>
        </w:rPr>
        <w:t xml:space="preserve">(cont.): </w:t>
      </w: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Number of Operating Establishm</w:t>
      </w:r>
      <w:r w:rsidR="003F572A">
        <w:rPr>
          <w:rFonts w:ascii="Arial" w:hAnsi="Arial" w:cs="Arial"/>
          <w:b/>
          <w:bCs/>
          <w:sz w:val="18"/>
          <w:szCs w:val="18"/>
          <w:lang w:eastAsia="en-GB"/>
        </w:rPr>
        <w:t xml:space="preserve">ents and Persons Engaged in the </w:t>
      </w: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>Private Sector, Non Governmental Organization Sector and Government Companies in Palestine by Main Economic Activity and Region, 2012</w:t>
      </w:r>
    </w:p>
    <w:p w:rsidR="0060757F" w:rsidRPr="00DF2C25" w:rsidRDefault="0060757F" w:rsidP="0060757F">
      <w:pPr>
        <w:bidi w:val="0"/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7938" w:type="dxa"/>
        <w:jc w:val="center"/>
        <w:tblLook w:val="04A0"/>
      </w:tblPr>
      <w:tblGrid>
        <w:gridCol w:w="495"/>
        <w:gridCol w:w="2568"/>
        <w:gridCol w:w="1040"/>
        <w:gridCol w:w="902"/>
        <w:gridCol w:w="2439"/>
        <w:gridCol w:w="494"/>
      </w:tblGrid>
      <w:tr w:rsidR="0060757F" w:rsidRPr="006921F1" w:rsidTr="00BD5300">
        <w:trPr>
          <w:trHeight w:val="271"/>
          <w:jc w:val="center"/>
        </w:trPr>
        <w:tc>
          <w:tcPr>
            <w:tcW w:w="495" w:type="dxa"/>
            <w:vMerge w:val="restart"/>
            <w:textDirection w:val="btLr"/>
            <w:vAlign w:val="center"/>
          </w:tcPr>
          <w:p w:rsidR="0060757F" w:rsidRPr="00900ECD" w:rsidRDefault="0060757F" w:rsidP="00DC5503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sz w:val="16"/>
                <w:szCs w:val="16"/>
              </w:rPr>
              <w:t>ISIC</w:t>
            </w:r>
          </w:p>
        </w:tc>
        <w:tc>
          <w:tcPr>
            <w:tcW w:w="2864" w:type="dxa"/>
            <w:vMerge w:val="restart"/>
            <w:vAlign w:val="center"/>
          </w:tcPr>
          <w:p w:rsidR="0060757F" w:rsidRPr="00900ECD" w:rsidRDefault="0060757F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sz w:val="16"/>
                <w:szCs w:val="16"/>
              </w:rPr>
              <w:t>Economic Activity</w:t>
            </w:r>
          </w:p>
        </w:tc>
        <w:tc>
          <w:tcPr>
            <w:tcW w:w="1078" w:type="dxa"/>
            <w:vMerge w:val="restart"/>
            <w:vAlign w:val="center"/>
          </w:tcPr>
          <w:p w:rsidR="0060757F" w:rsidRPr="006921F1" w:rsidRDefault="0060757F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العاملين</w:t>
            </w:r>
          </w:p>
          <w:p w:rsidR="0060757F" w:rsidRPr="00977209" w:rsidRDefault="0060757F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No. of Personal Engaged</w:t>
            </w:r>
          </w:p>
        </w:tc>
        <w:tc>
          <w:tcPr>
            <w:tcW w:w="952" w:type="dxa"/>
            <w:vMerge w:val="restart"/>
            <w:vAlign w:val="center"/>
          </w:tcPr>
          <w:p w:rsidR="0060757F" w:rsidRPr="006921F1" w:rsidRDefault="0060757F" w:rsidP="00DC5503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المنشات</w:t>
            </w:r>
          </w:p>
          <w:p w:rsidR="0060757F" w:rsidRPr="00977209" w:rsidRDefault="0060757F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720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No.of Est</w:t>
            </w:r>
          </w:p>
        </w:tc>
        <w:tc>
          <w:tcPr>
            <w:tcW w:w="2858" w:type="dxa"/>
            <w:vMerge w:val="restart"/>
            <w:vAlign w:val="center"/>
          </w:tcPr>
          <w:p w:rsidR="0060757F" w:rsidRPr="00900ECD" w:rsidRDefault="0060757F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النشاط الاقتصادي</w:t>
            </w:r>
          </w:p>
        </w:tc>
        <w:tc>
          <w:tcPr>
            <w:tcW w:w="494" w:type="dxa"/>
            <w:vMerge w:val="restart"/>
            <w:textDirection w:val="btLr"/>
            <w:vAlign w:val="center"/>
          </w:tcPr>
          <w:p w:rsidR="0060757F" w:rsidRPr="00900ECD" w:rsidRDefault="0060757F" w:rsidP="00DC5503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رمز النشاط</w:t>
            </w:r>
          </w:p>
        </w:tc>
      </w:tr>
      <w:tr w:rsidR="0060757F" w:rsidRPr="006921F1" w:rsidTr="00BD5300">
        <w:trPr>
          <w:trHeight w:val="265"/>
          <w:jc w:val="center"/>
        </w:trPr>
        <w:tc>
          <w:tcPr>
            <w:tcW w:w="495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6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1078" w:type="dxa"/>
            <w:vMerge/>
            <w:vAlign w:val="center"/>
          </w:tcPr>
          <w:p w:rsidR="0060757F" w:rsidRPr="006921F1" w:rsidRDefault="0060757F" w:rsidP="00DC5503">
            <w:pPr>
              <w:jc w:val="center"/>
              <w:rPr>
                <w:rFonts w:ascii="Simplified Arabic" w:hAnsi="Simplified Arabic"/>
                <w:sz w:val="16"/>
                <w:szCs w:val="16"/>
                <w:lang w:val="en-US"/>
              </w:rPr>
            </w:pPr>
          </w:p>
        </w:tc>
        <w:tc>
          <w:tcPr>
            <w:tcW w:w="952" w:type="dxa"/>
            <w:vMerge/>
            <w:vAlign w:val="center"/>
          </w:tcPr>
          <w:p w:rsidR="0060757F" w:rsidRPr="006921F1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58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60757F" w:rsidRPr="006921F1" w:rsidTr="00BD5300">
        <w:trPr>
          <w:trHeight w:val="265"/>
          <w:jc w:val="center"/>
        </w:trPr>
        <w:tc>
          <w:tcPr>
            <w:tcW w:w="495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6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1078" w:type="dxa"/>
            <w:vMerge/>
            <w:vAlign w:val="center"/>
          </w:tcPr>
          <w:p w:rsidR="0060757F" w:rsidRPr="006921F1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952" w:type="dxa"/>
            <w:vMerge/>
            <w:vAlign w:val="center"/>
          </w:tcPr>
          <w:p w:rsidR="0060757F" w:rsidRPr="006921F1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58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60757F" w:rsidRPr="006921F1" w:rsidTr="00BD5300">
        <w:trPr>
          <w:trHeight w:val="20"/>
          <w:jc w:val="center"/>
        </w:trPr>
        <w:tc>
          <w:tcPr>
            <w:tcW w:w="3359" w:type="dxa"/>
            <w:gridSpan w:val="2"/>
            <w:tcBorders>
              <w:bottom w:val="nil"/>
            </w:tcBorders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sz w:val="16"/>
                <w:szCs w:val="16"/>
                <w:lang w:val="en-US"/>
              </w:rPr>
              <w:t>Gaza Strip</w:t>
            </w:r>
          </w:p>
        </w:tc>
        <w:tc>
          <w:tcPr>
            <w:tcW w:w="1078" w:type="dxa"/>
            <w:tcBorders>
              <w:left w:val="nil"/>
              <w:bottom w:val="nil"/>
              <w:right w:val="nil"/>
            </w:tcBorders>
            <w:vAlign w:val="center"/>
          </w:tcPr>
          <w:p w:rsidR="0060757F" w:rsidRPr="006921F1" w:rsidRDefault="0060757F" w:rsidP="00DC5503">
            <w:pPr>
              <w:ind w:firstLineChars="100" w:firstLine="161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52" w:type="dxa"/>
            <w:tcBorders>
              <w:left w:val="nil"/>
              <w:bottom w:val="nil"/>
            </w:tcBorders>
            <w:vAlign w:val="center"/>
          </w:tcPr>
          <w:p w:rsidR="0060757F" w:rsidRPr="006921F1" w:rsidRDefault="0060757F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3352" w:type="dxa"/>
            <w:gridSpan w:val="2"/>
            <w:tcBorders>
              <w:bottom w:val="nil"/>
            </w:tcBorders>
            <w:vAlign w:val="center"/>
          </w:tcPr>
          <w:p w:rsidR="0060757F" w:rsidRPr="00900ECD" w:rsidRDefault="0060757F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900E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B</w:t>
            </w:r>
          </w:p>
        </w:tc>
        <w:tc>
          <w:tcPr>
            <w:tcW w:w="2864" w:type="dxa"/>
            <w:tcBorders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Mining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quarrying</w:t>
            </w:r>
          </w:p>
        </w:tc>
        <w:tc>
          <w:tcPr>
            <w:tcW w:w="1078" w:type="dxa"/>
            <w:tcBorders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952" w:type="dxa"/>
            <w:tcBorders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858" w:type="dxa"/>
            <w:tcBorders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التعدين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واستغلال المحاجر</w:t>
            </w:r>
          </w:p>
        </w:tc>
        <w:tc>
          <w:tcPr>
            <w:tcW w:w="494" w:type="dxa"/>
            <w:tcBorders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باء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C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Manufacturing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18,454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4,878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الصناعات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التحويلية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جيم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D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Electricity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,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gas, steam and air conditioning supply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1,392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إمدادات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الكهرباء والغاز والبخار وتكييف الهواء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دال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E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Water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supply; sewerage, waste management and remediation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562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244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المياه وأنشطة الصرف الصح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وإدار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النفايات ومعالجتها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هاء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F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Construction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2,316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الإنشاءات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واو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G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Wholesale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retail trade; repair of motor vehicles and motorcycles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51,340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24,377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تجارة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الجملة والمفرد (التجزئة) وإصلاح المركبات ذات المحركات والدراجات النارية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زاي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H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Transportation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storage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1,639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2,005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النقل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والتخزين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حاء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I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Accommodation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food service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6,096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1,877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خدمات الاقامة والطعام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طاء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J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Information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communication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2,524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المعلومات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والاتصالات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ياء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K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Financial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insurance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1,526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322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المالية وأنشطة التأمين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كاف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L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Real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estate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306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العقارية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لام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M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Professional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,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scientific and technical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2,898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1,032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المهنية والعلمية والتقنية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ميم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N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Administrative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support service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1,791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740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الادارية والخدمات المساندة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نون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O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Public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administration and defense compulsory social security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الإدارة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العامة والدفاع والضمان الاجتماعي الالزامي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سين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P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Education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10,386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1,119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التعليم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عين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Q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Human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health and social work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6,095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1,346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صحة الانسان والعمل الاجتماعي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فاء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R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Arts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,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entertainment and recreation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1,849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566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الفنون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والترفيه والتسلية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صاد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S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Other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service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12,640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5,014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الأخرى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قاف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T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Activities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of households as employers undifferentiated goods- and services-producing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activities of households for own use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الأسر 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التي تستخدم افراداً وأنشطة الاسر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في انتاج سلع وخدمات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 محددة لاستخدامها الخاص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راء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U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Activities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of extraterritorial organizations and bodies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color w:val="000000"/>
                <w:sz w:val="16"/>
                <w:szCs w:val="16"/>
                <w:rtl/>
              </w:rPr>
              <w:t>انشطة المنظمات والهيئات غير الإقليمية غير الخاضعة للولاية  الوطنية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شين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Not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stated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مبين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  <w:tr w:rsidR="00D67EC8" w:rsidRPr="006921F1" w:rsidTr="00BD5300">
        <w:trPr>
          <w:trHeight w:val="20"/>
          <w:jc w:val="center"/>
        </w:trPr>
        <w:tc>
          <w:tcPr>
            <w:tcW w:w="495" w:type="dxa"/>
            <w:tcBorders>
              <w:top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</w:p>
        </w:tc>
        <w:tc>
          <w:tcPr>
            <w:tcW w:w="2864" w:type="dxa"/>
            <w:tcBorders>
              <w:top w:val="nil"/>
            </w:tcBorders>
            <w:vAlign w:val="center"/>
          </w:tcPr>
          <w:p w:rsidR="00D67EC8" w:rsidRPr="00D67EC8" w:rsidRDefault="00D67EC8" w:rsidP="00DC5503">
            <w:pPr>
              <w:bidi w:val="0"/>
              <w:rPr>
                <w:rFonts w:asciiTheme="minorBidi" w:hAnsiTheme="minorBidi" w:cstheme="minorBidi"/>
                <w:b/>
                <w:bCs/>
                <w:sz w:val="16"/>
                <w:szCs w:val="16"/>
                <w:lang w:val="en-US"/>
              </w:rPr>
            </w:pPr>
            <w:r w:rsidRPr="00D67EC8">
              <w:rPr>
                <w:rFonts w:asciiTheme="minorBidi" w:hAnsiTheme="minorBidi" w:cstheme="minorBidi"/>
                <w:b/>
                <w:bCs/>
                <w:sz w:val="16"/>
                <w:szCs w:val="16"/>
                <w:lang w:val="en-US"/>
              </w:rPr>
              <w:t>Total</w:t>
            </w:r>
          </w:p>
        </w:tc>
        <w:tc>
          <w:tcPr>
            <w:tcW w:w="1078" w:type="dxa"/>
            <w:tcBorders>
              <w:top w:val="nil"/>
              <w:left w:val="nil"/>
              <w:right w:val="nil"/>
            </w:tcBorders>
            <w:vAlign w:val="center"/>
          </w:tcPr>
          <w:p w:rsidR="00D67EC8" w:rsidRPr="00D67EC8" w:rsidRDefault="00D67EC8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A9555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121,953</w:t>
            </w:r>
          </w:p>
        </w:tc>
        <w:tc>
          <w:tcPr>
            <w:tcW w:w="952" w:type="dxa"/>
            <w:tcBorders>
              <w:top w:val="nil"/>
              <w:lef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44,198</w:t>
            </w:r>
          </w:p>
        </w:tc>
        <w:tc>
          <w:tcPr>
            <w:tcW w:w="2858" w:type="dxa"/>
            <w:tcBorders>
              <w:top w:val="nil"/>
            </w:tcBorders>
            <w:vAlign w:val="center"/>
          </w:tcPr>
          <w:p w:rsidR="00D67EC8" w:rsidRPr="002659CA" w:rsidRDefault="00D67EC8" w:rsidP="00C2491F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المجموع </w:t>
            </w:r>
          </w:p>
        </w:tc>
        <w:tc>
          <w:tcPr>
            <w:tcW w:w="494" w:type="dxa"/>
            <w:tcBorders>
              <w:top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</w:tbl>
    <w:p w:rsidR="00DC5503" w:rsidRPr="00D67EC8" w:rsidRDefault="00DC5503" w:rsidP="00D67EC8">
      <w:pPr>
        <w:rPr>
          <w:rFonts w:ascii="Arial" w:hAnsi="Arial" w:cs="Arial"/>
          <w:noProof w:val="0"/>
          <w:sz w:val="20"/>
          <w:rtl/>
          <w:lang w:eastAsia="en-GB"/>
        </w:rPr>
      </w:pPr>
    </w:p>
    <w:p w:rsidR="00F86E54" w:rsidRPr="00D66102" w:rsidRDefault="00F86E54" w:rsidP="00D66102">
      <w:pPr>
        <w:bidi w:val="0"/>
        <w:jc w:val="both"/>
        <w:rPr>
          <w:rFonts w:cs="Times New Roman"/>
          <w:sz w:val="20"/>
        </w:rPr>
      </w:pPr>
      <w:r w:rsidRPr="00D66102">
        <w:rPr>
          <w:rFonts w:cs="Times New Roman"/>
          <w:sz w:val="20"/>
        </w:rPr>
        <w:t xml:space="preserve">   </w:t>
      </w:r>
    </w:p>
    <w:p w:rsidR="00F86E54" w:rsidRDefault="00F86E54" w:rsidP="002A1EC1">
      <w:pPr>
        <w:rPr>
          <w:rFonts w:ascii="Arial" w:hAnsi="Arial" w:cs="Arial"/>
          <w:noProof w:val="0"/>
          <w:sz w:val="20"/>
          <w:rtl/>
          <w:lang w:eastAsia="en-GB"/>
        </w:rPr>
      </w:pPr>
    </w:p>
    <w:p w:rsidR="00E9676F" w:rsidRDefault="00E9676F" w:rsidP="002A1EC1">
      <w:pPr>
        <w:rPr>
          <w:rFonts w:ascii="Arial" w:hAnsi="Arial" w:cs="Arial"/>
          <w:noProof w:val="0"/>
          <w:sz w:val="20"/>
          <w:rtl/>
          <w:lang w:eastAsia="en-GB"/>
        </w:rPr>
      </w:pPr>
    </w:p>
    <w:p w:rsidR="00E9676F" w:rsidRDefault="00E9676F" w:rsidP="002A1EC1">
      <w:pPr>
        <w:rPr>
          <w:rFonts w:ascii="Arial" w:hAnsi="Arial" w:cs="Arial" w:hint="cs"/>
          <w:sz w:val="20"/>
          <w:lang w:eastAsia="en-GB"/>
        </w:rPr>
      </w:pPr>
    </w:p>
    <w:sectPr w:rsidR="00E9676F" w:rsidSect="004C6D3A">
      <w:headerReference w:type="default" r:id="rId9"/>
      <w:footerReference w:type="default" r:id="rId10"/>
      <w:endnotePr>
        <w:numFmt w:val="lowerLetter"/>
      </w:endnotePr>
      <w:pgSz w:w="9639" w:h="13608" w:code="9"/>
      <w:pgMar w:top="1134" w:right="1134" w:bottom="1134" w:left="1134" w:header="680" w:footer="680" w:gutter="0"/>
      <w:pgNumType w:start="149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72BF" w:rsidRDefault="009672BF">
      <w:r>
        <w:separator/>
      </w:r>
    </w:p>
  </w:endnote>
  <w:endnote w:type="continuationSeparator" w:id="0">
    <w:p w:rsidR="009672BF" w:rsidRDefault="009672B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D7A" w:rsidRPr="00000B0B" w:rsidRDefault="00E23392" w:rsidP="00881384">
    <w:pPr>
      <w:pStyle w:val="Footer"/>
      <w:jc w:val="right"/>
    </w:pPr>
    <w:r w:rsidRPr="002875E9">
      <w:rPr>
        <w:rFonts w:ascii="Simplified Arabic" w:hAnsi="Simplified Arabic"/>
        <w:sz w:val="16"/>
        <w:szCs w:val="16"/>
      </w:rPr>
      <w:fldChar w:fldCharType="begin"/>
    </w:r>
    <w:r w:rsidR="00784D7A" w:rsidRPr="002875E9">
      <w:rPr>
        <w:rFonts w:ascii="Simplified Arabic" w:hAnsi="Simplified Arabic"/>
        <w:sz w:val="16"/>
        <w:szCs w:val="16"/>
      </w:rPr>
      <w:instrText xml:space="preserve"> PAGE   \* MERGEFORMAT </w:instrText>
    </w:r>
    <w:r w:rsidRPr="002875E9">
      <w:rPr>
        <w:rFonts w:ascii="Simplified Arabic" w:hAnsi="Simplified Arabic"/>
        <w:sz w:val="16"/>
        <w:szCs w:val="16"/>
      </w:rPr>
      <w:fldChar w:fldCharType="separate"/>
    </w:r>
    <w:r w:rsidR="00BD5300">
      <w:rPr>
        <w:rFonts w:ascii="Simplified Arabic" w:hAnsi="Simplified Arabic"/>
        <w:sz w:val="16"/>
        <w:szCs w:val="16"/>
        <w:rtl/>
      </w:rPr>
      <w:t>154</w:t>
    </w:r>
    <w:r w:rsidRPr="002875E9">
      <w:rPr>
        <w:rFonts w:ascii="Simplified Arabic" w:hAnsi="Simplified Arabic"/>
        <w:sz w:val="16"/>
        <w:szCs w:val="16"/>
      </w:rPr>
      <w:fldChar w:fldCharType="end"/>
    </w:r>
    <w:r w:rsidR="00784D7A" w:rsidRPr="00B07DBB">
      <w:rPr>
        <w:noProof w:val="0"/>
        <w:sz w:val="16"/>
        <w:szCs w:val="16"/>
        <w:rtl/>
      </w:rPr>
      <w:t xml:space="preserve">      </w:t>
    </w:r>
    <w:r w:rsidR="00881384">
      <w:rPr>
        <w:noProof w:val="0"/>
        <w:sz w:val="16"/>
        <w:szCs w:val="16"/>
        <w:rtl/>
      </w:rPr>
      <w:t xml:space="preserve">      </w:t>
    </w:r>
    <w:r w:rsidR="00784D7A" w:rsidRPr="00B07DBB">
      <w:rPr>
        <w:noProof w:val="0"/>
        <w:sz w:val="16"/>
        <w:szCs w:val="16"/>
        <w:rtl/>
      </w:rPr>
      <w:t xml:space="preserve"> </w:t>
    </w:r>
    <w:r w:rsidR="00784D7A">
      <w:rPr>
        <w:noProof w:val="0"/>
        <w:sz w:val="16"/>
        <w:szCs w:val="16"/>
        <w:rtl/>
      </w:rPr>
      <w:t xml:space="preserve">                                        </w:t>
    </w:r>
    <w:r w:rsidR="00784D7A" w:rsidRPr="00B07DBB">
      <w:rPr>
        <w:noProof w:val="0"/>
        <w:sz w:val="16"/>
        <w:szCs w:val="16"/>
        <w:rtl/>
      </w:rPr>
      <w:t xml:space="preserve">    </w:t>
    </w:r>
    <w:r w:rsidR="00784D7A">
      <w:rPr>
        <w:noProof w:val="0"/>
        <w:sz w:val="16"/>
        <w:szCs w:val="16"/>
        <w:rtl/>
      </w:rPr>
      <w:t>المنشآت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72BF" w:rsidRDefault="009672BF">
      <w:r>
        <w:separator/>
      </w:r>
    </w:p>
  </w:footnote>
  <w:footnote w:type="continuationSeparator" w:id="0">
    <w:p w:rsidR="009672BF" w:rsidRDefault="009672B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D7A" w:rsidRPr="00000B0B" w:rsidRDefault="002D4F71" w:rsidP="00483268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cs="Times New Roman"/>
        <w:noProof w:val="0"/>
        <w:sz w:val="16"/>
        <w:szCs w:val="16"/>
      </w:rPr>
      <w:t>:PCBS</w:t>
    </w:r>
    <w:r w:rsidR="005F6D36">
      <w:rPr>
        <w:noProof w:val="0"/>
        <w:szCs w:val="16"/>
        <w:rtl/>
      </w:rPr>
      <w:t xml:space="preserve"> </w:t>
    </w:r>
    <w:r w:rsidR="00784D7A">
      <w:rPr>
        <w:noProof w:val="0"/>
        <w:szCs w:val="16"/>
        <w:rtl/>
      </w:rPr>
      <w:t xml:space="preserve">كتاب فلسطين الإحصائي السنوي </w:t>
    </w:r>
    <w:r w:rsidR="00483268">
      <w:rPr>
        <w:rFonts w:hint="cs"/>
        <w:noProof w:val="0"/>
        <w:szCs w:val="16"/>
        <w:rtl/>
      </w:rPr>
      <w:t>2015</w:t>
    </w:r>
    <w:r w:rsidR="00784D7A">
      <w:rPr>
        <w:noProof w:val="0"/>
        <w:szCs w:val="16"/>
        <w:rtl/>
      </w:rPr>
      <w:t xml:space="preserve">                                                                   </w:t>
    </w:r>
    <w:r>
      <w:rPr>
        <w:noProof w:val="0"/>
        <w:szCs w:val="16"/>
        <w:rtl/>
      </w:rPr>
      <w:t xml:space="preserve">  </w:t>
    </w:r>
    <w:r w:rsidR="00784D7A">
      <w:rPr>
        <w:noProof w:val="0"/>
        <w:szCs w:val="16"/>
        <w:rtl/>
      </w:rPr>
      <w:t>الفلســطينيون في فلسطين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8D74C3"/>
    <w:multiLevelType w:val="hybridMultilevel"/>
    <w:tmpl w:val="9E940792"/>
    <w:lvl w:ilvl="0" w:tplc="EC2A9A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Cs/>
        <w:i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nsid w:val="6BE468D4"/>
    <w:multiLevelType w:val="hybridMultilevel"/>
    <w:tmpl w:val="D9BA7702"/>
    <w:lvl w:ilvl="0" w:tplc="F81CE7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Cs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20"/>
  <w:drawingGridHorizontalSpacing w:val="12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605F78"/>
    <w:rsid w:val="00000B0B"/>
    <w:rsid w:val="0000175B"/>
    <w:rsid w:val="00002982"/>
    <w:rsid w:val="000029FD"/>
    <w:rsid w:val="00002E58"/>
    <w:rsid w:val="00005505"/>
    <w:rsid w:val="0000553E"/>
    <w:rsid w:val="0000686D"/>
    <w:rsid w:val="000136AB"/>
    <w:rsid w:val="00023A88"/>
    <w:rsid w:val="0002532C"/>
    <w:rsid w:val="00026AE4"/>
    <w:rsid w:val="00031E25"/>
    <w:rsid w:val="000355CC"/>
    <w:rsid w:val="00040576"/>
    <w:rsid w:val="00043EB3"/>
    <w:rsid w:val="000445B1"/>
    <w:rsid w:val="0004599A"/>
    <w:rsid w:val="00045E29"/>
    <w:rsid w:val="00050CC6"/>
    <w:rsid w:val="000605F9"/>
    <w:rsid w:val="0006231B"/>
    <w:rsid w:val="0006444E"/>
    <w:rsid w:val="00064DC3"/>
    <w:rsid w:val="000670FB"/>
    <w:rsid w:val="000738F6"/>
    <w:rsid w:val="00081BC8"/>
    <w:rsid w:val="00083296"/>
    <w:rsid w:val="0008575B"/>
    <w:rsid w:val="00086E09"/>
    <w:rsid w:val="00093E65"/>
    <w:rsid w:val="00095412"/>
    <w:rsid w:val="000B297D"/>
    <w:rsid w:val="000C09F3"/>
    <w:rsid w:val="000C20F5"/>
    <w:rsid w:val="000C4CA2"/>
    <w:rsid w:val="000C6747"/>
    <w:rsid w:val="000D5245"/>
    <w:rsid w:val="000E0B8B"/>
    <w:rsid w:val="000E10A0"/>
    <w:rsid w:val="000E27BC"/>
    <w:rsid w:val="000E6F85"/>
    <w:rsid w:val="000F054A"/>
    <w:rsid w:val="000F261E"/>
    <w:rsid w:val="000F5CD6"/>
    <w:rsid w:val="000F66C6"/>
    <w:rsid w:val="000F7B9B"/>
    <w:rsid w:val="00104217"/>
    <w:rsid w:val="00107732"/>
    <w:rsid w:val="00115A54"/>
    <w:rsid w:val="001163AB"/>
    <w:rsid w:val="001163ED"/>
    <w:rsid w:val="0012237B"/>
    <w:rsid w:val="00123A79"/>
    <w:rsid w:val="0012477E"/>
    <w:rsid w:val="00126072"/>
    <w:rsid w:val="001326EA"/>
    <w:rsid w:val="001338E1"/>
    <w:rsid w:val="00134AEC"/>
    <w:rsid w:val="00134D49"/>
    <w:rsid w:val="0013656D"/>
    <w:rsid w:val="00136BB8"/>
    <w:rsid w:val="00141BAA"/>
    <w:rsid w:val="001511AE"/>
    <w:rsid w:val="0015363E"/>
    <w:rsid w:val="001573BA"/>
    <w:rsid w:val="00164377"/>
    <w:rsid w:val="00167AE1"/>
    <w:rsid w:val="00170C62"/>
    <w:rsid w:val="00173A90"/>
    <w:rsid w:val="00175ED2"/>
    <w:rsid w:val="00181CDB"/>
    <w:rsid w:val="00184D9D"/>
    <w:rsid w:val="00185944"/>
    <w:rsid w:val="001A1C7C"/>
    <w:rsid w:val="001A3A89"/>
    <w:rsid w:val="001A3D79"/>
    <w:rsid w:val="001A43CA"/>
    <w:rsid w:val="001A7E07"/>
    <w:rsid w:val="001A7F86"/>
    <w:rsid w:val="001B22B0"/>
    <w:rsid w:val="001B5CF1"/>
    <w:rsid w:val="001C627A"/>
    <w:rsid w:val="001D2EA5"/>
    <w:rsid w:val="001D3E1B"/>
    <w:rsid w:val="001D56C5"/>
    <w:rsid w:val="001D7C3F"/>
    <w:rsid w:val="001E3311"/>
    <w:rsid w:val="001E3F45"/>
    <w:rsid w:val="001E77EF"/>
    <w:rsid w:val="001F1D66"/>
    <w:rsid w:val="001F704E"/>
    <w:rsid w:val="002014D3"/>
    <w:rsid w:val="0020476E"/>
    <w:rsid w:val="00206095"/>
    <w:rsid w:val="002155AE"/>
    <w:rsid w:val="00217DAD"/>
    <w:rsid w:val="00221D63"/>
    <w:rsid w:val="00222629"/>
    <w:rsid w:val="00223C0A"/>
    <w:rsid w:val="00224F1C"/>
    <w:rsid w:val="00226139"/>
    <w:rsid w:val="00233CD9"/>
    <w:rsid w:val="002409C4"/>
    <w:rsid w:val="00246C14"/>
    <w:rsid w:val="00250BB3"/>
    <w:rsid w:val="0025596C"/>
    <w:rsid w:val="00256D30"/>
    <w:rsid w:val="00262782"/>
    <w:rsid w:val="00263641"/>
    <w:rsid w:val="00264D0C"/>
    <w:rsid w:val="00265315"/>
    <w:rsid w:val="002659CA"/>
    <w:rsid w:val="00265E4E"/>
    <w:rsid w:val="00266955"/>
    <w:rsid w:val="00271FAF"/>
    <w:rsid w:val="002729A3"/>
    <w:rsid w:val="002762BC"/>
    <w:rsid w:val="002804C1"/>
    <w:rsid w:val="002875E9"/>
    <w:rsid w:val="00292B29"/>
    <w:rsid w:val="002A1EC1"/>
    <w:rsid w:val="002A45DA"/>
    <w:rsid w:val="002B0DE0"/>
    <w:rsid w:val="002B1AEA"/>
    <w:rsid w:val="002B283B"/>
    <w:rsid w:val="002C2F12"/>
    <w:rsid w:val="002C7384"/>
    <w:rsid w:val="002D16C7"/>
    <w:rsid w:val="002D4F71"/>
    <w:rsid w:val="002E0C49"/>
    <w:rsid w:val="002E1DCE"/>
    <w:rsid w:val="002E3FC1"/>
    <w:rsid w:val="002E4411"/>
    <w:rsid w:val="002E59EA"/>
    <w:rsid w:val="002E5ADB"/>
    <w:rsid w:val="002E7A79"/>
    <w:rsid w:val="002F1BF9"/>
    <w:rsid w:val="002F6823"/>
    <w:rsid w:val="002F7B9E"/>
    <w:rsid w:val="00301E14"/>
    <w:rsid w:val="003031AB"/>
    <w:rsid w:val="0030677F"/>
    <w:rsid w:val="00313D49"/>
    <w:rsid w:val="0031423C"/>
    <w:rsid w:val="00320255"/>
    <w:rsid w:val="003208FD"/>
    <w:rsid w:val="00321DAA"/>
    <w:rsid w:val="00322DF4"/>
    <w:rsid w:val="00323F52"/>
    <w:rsid w:val="00326400"/>
    <w:rsid w:val="00326BFD"/>
    <w:rsid w:val="00333F5C"/>
    <w:rsid w:val="00336F6C"/>
    <w:rsid w:val="0034257F"/>
    <w:rsid w:val="00342A33"/>
    <w:rsid w:val="003460FC"/>
    <w:rsid w:val="00351580"/>
    <w:rsid w:val="00351FA3"/>
    <w:rsid w:val="00354ABD"/>
    <w:rsid w:val="00356043"/>
    <w:rsid w:val="00371213"/>
    <w:rsid w:val="00373A23"/>
    <w:rsid w:val="00380561"/>
    <w:rsid w:val="00390C9B"/>
    <w:rsid w:val="00392282"/>
    <w:rsid w:val="00394AEB"/>
    <w:rsid w:val="003965E7"/>
    <w:rsid w:val="00397D79"/>
    <w:rsid w:val="003A10EF"/>
    <w:rsid w:val="003B041E"/>
    <w:rsid w:val="003C0F8D"/>
    <w:rsid w:val="003D0123"/>
    <w:rsid w:val="003E250D"/>
    <w:rsid w:val="003E2D4C"/>
    <w:rsid w:val="003F40A1"/>
    <w:rsid w:val="003F572A"/>
    <w:rsid w:val="003F5C9A"/>
    <w:rsid w:val="003F7D15"/>
    <w:rsid w:val="00401B9E"/>
    <w:rsid w:val="00402E95"/>
    <w:rsid w:val="00404266"/>
    <w:rsid w:val="00413104"/>
    <w:rsid w:val="004133E4"/>
    <w:rsid w:val="00415938"/>
    <w:rsid w:val="00416DBA"/>
    <w:rsid w:val="00430CC4"/>
    <w:rsid w:val="00435843"/>
    <w:rsid w:val="00440FA6"/>
    <w:rsid w:val="0045227E"/>
    <w:rsid w:val="00456126"/>
    <w:rsid w:val="004573C6"/>
    <w:rsid w:val="00464455"/>
    <w:rsid w:val="00464F51"/>
    <w:rsid w:val="00465249"/>
    <w:rsid w:val="0046591D"/>
    <w:rsid w:val="00467AA1"/>
    <w:rsid w:val="004701B0"/>
    <w:rsid w:val="00480D77"/>
    <w:rsid w:val="0048129E"/>
    <w:rsid w:val="0048144A"/>
    <w:rsid w:val="00483268"/>
    <w:rsid w:val="004A21AE"/>
    <w:rsid w:val="004A21FF"/>
    <w:rsid w:val="004A222C"/>
    <w:rsid w:val="004A61C6"/>
    <w:rsid w:val="004A642F"/>
    <w:rsid w:val="004A7955"/>
    <w:rsid w:val="004B0B85"/>
    <w:rsid w:val="004B22F6"/>
    <w:rsid w:val="004B5759"/>
    <w:rsid w:val="004C3F61"/>
    <w:rsid w:val="004C4F6A"/>
    <w:rsid w:val="004C62A6"/>
    <w:rsid w:val="004C6BE8"/>
    <w:rsid w:val="004C6D3A"/>
    <w:rsid w:val="004D187D"/>
    <w:rsid w:val="004D18D2"/>
    <w:rsid w:val="004D441C"/>
    <w:rsid w:val="004D47B3"/>
    <w:rsid w:val="004E08FA"/>
    <w:rsid w:val="004E1678"/>
    <w:rsid w:val="004E1D11"/>
    <w:rsid w:val="004E58FF"/>
    <w:rsid w:val="004F5703"/>
    <w:rsid w:val="00502927"/>
    <w:rsid w:val="005041E9"/>
    <w:rsid w:val="00506919"/>
    <w:rsid w:val="00512468"/>
    <w:rsid w:val="00513162"/>
    <w:rsid w:val="00514E9D"/>
    <w:rsid w:val="00520BD8"/>
    <w:rsid w:val="005221F5"/>
    <w:rsid w:val="00522A90"/>
    <w:rsid w:val="0052327B"/>
    <w:rsid w:val="005245D7"/>
    <w:rsid w:val="0052509A"/>
    <w:rsid w:val="00526844"/>
    <w:rsid w:val="00527D62"/>
    <w:rsid w:val="00527F97"/>
    <w:rsid w:val="00530068"/>
    <w:rsid w:val="00532817"/>
    <w:rsid w:val="00533122"/>
    <w:rsid w:val="00536AA3"/>
    <w:rsid w:val="00550BAA"/>
    <w:rsid w:val="00552A73"/>
    <w:rsid w:val="00552F31"/>
    <w:rsid w:val="0055363A"/>
    <w:rsid w:val="005541D8"/>
    <w:rsid w:val="005544A1"/>
    <w:rsid w:val="00570FA0"/>
    <w:rsid w:val="00584CCD"/>
    <w:rsid w:val="0058672D"/>
    <w:rsid w:val="00586C89"/>
    <w:rsid w:val="0059461A"/>
    <w:rsid w:val="0059559A"/>
    <w:rsid w:val="005A16C9"/>
    <w:rsid w:val="005A1EBA"/>
    <w:rsid w:val="005A579A"/>
    <w:rsid w:val="005B6BF7"/>
    <w:rsid w:val="005C71A0"/>
    <w:rsid w:val="005D6738"/>
    <w:rsid w:val="005D6BE5"/>
    <w:rsid w:val="005E7E03"/>
    <w:rsid w:val="005F0DC2"/>
    <w:rsid w:val="005F6D36"/>
    <w:rsid w:val="006048B5"/>
    <w:rsid w:val="00605F78"/>
    <w:rsid w:val="006061FE"/>
    <w:rsid w:val="0060757F"/>
    <w:rsid w:val="00611F24"/>
    <w:rsid w:val="00611F7D"/>
    <w:rsid w:val="006141CF"/>
    <w:rsid w:val="006213D3"/>
    <w:rsid w:val="006259FF"/>
    <w:rsid w:val="00634E51"/>
    <w:rsid w:val="00640BF8"/>
    <w:rsid w:val="00641098"/>
    <w:rsid w:val="006431D7"/>
    <w:rsid w:val="00645FA9"/>
    <w:rsid w:val="00646E0F"/>
    <w:rsid w:val="0064748E"/>
    <w:rsid w:val="00654112"/>
    <w:rsid w:val="00654650"/>
    <w:rsid w:val="00656181"/>
    <w:rsid w:val="0066361D"/>
    <w:rsid w:val="006638C0"/>
    <w:rsid w:val="00663BBA"/>
    <w:rsid w:val="00665FEC"/>
    <w:rsid w:val="006673D1"/>
    <w:rsid w:val="006803BA"/>
    <w:rsid w:val="00682B53"/>
    <w:rsid w:val="00687A6E"/>
    <w:rsid w:val="006921F1"/>
    <w:rsid w:val="006A1F16"/>
    <w:rsid w:val="006A2637"/>
    <w:rsid w:val="006A5C45"/>
    <w:rsid w:val="006A6C57"/>
    <w:rsid w:val="006C13B1"/>
    <w:rsid w:val="006C3A05"/>
    <w:rsid w:val="006D2427"/>
    <w:rsid w:val="006D393B"/>
    <w:rsid w:val="006D39C9"/>
    <w:rsid w:val="006D422D"/>
    <w:rsid w:val="006E25C7"/>
    <w:rsid w:val="006E4F36"/>
    <w:rsid w:val="006F288A"/>
    <w:rsid w:val="006F3185"/>
    <w:rsid w:val="006F34F7"/>
    <w:rsid w:val="006F5568"/>
    <w:rsid w:val="006F66CE"/>
    <w:rsid w:val="007039E8"/>
    <w:rsid w:val="007076D1"/>
    <w:rsid w:val="007101F0"/>
    <w:rsid w:val="0071366A"/>
    <w:rsid w:val="00715235"/>
    <w:rsid w:val="00715B03"/>
    <w:rsid w:val="007163EB"/>
    <w:rsid w:val="007176DB"/>
    <w:rsid w:val="0072218E"/>
    <w:rsid w:val="0072797B"/>
    <w:rsid w:val="00727F7E"/>
    <w:rsid w:val="00731F42"/>
    <w:rsid w:val="007333A8"/>
    <w:rsid w:val="00740643"/>
    <w:rsid w:val="0074324E"/>
    <w:rsid w:val="00745489"/>
    <w:rsid w:val="00747D3C"/>
    <w:rsid w:val="0075383A"/>
    <w:rsid w:val="00754A38"/>
    <w:rsid w:val="00755B36"/>
    <w:rsid w:val="00756303"/>
    <w:rsid w:val="007656BB"/>
    <w:rsid w:val="00766FDB"/>
    <w:rsid w:val="0077320B"/>
    <w:rsid w:val="007766B6"/>
    <w:rsid w:val="00780B3C"/>
    <w:rsid w:val="0078207F"/>
    <w:rsid w:val="00784D7A"/>
    <w:rsid w:val="00790DBF"/>
    <w:rsid w:val="007925CC"/>
    <w:rsid w:val="00794A17"/>
    <w:rsid w:val="007A093B"/>
    <w:rsid w:val="007A1149"/>
    <w:rsid w:val="007A1959"/>
    <w:rsid w:val="007A76D0"/>
    <w:rsid w:val="007B31B5"/>
    <w:rsid w:val="007C0C36"/>
    <w:rsid w:val="007C3458"/>
    <w:rsid w:val="007D4812"/>
    <w:rsid w:val="007E2BF2"/>
    <w:rsid w:val="007E5AED"/>
    <w:rsid w:val="00802143"/>
    <w:rsid w:val="008063E8"/>
    <w:rsid w:val="00824B39"/>
    <w:rsid w:val="00827BB4"/>
    <w:rsid w:val="00831B0B"/>
    <w:rsid w:val="00835DA2"/>
    <w:rsid w:val="0083786D"/>
    <w:rsid w:val="00844C98"/>
    <w:rsid w:val="0085538D"/>
    <w:rsid w:val="008601B7"/>
    <w:rsid w:val="00861146"/>
    <w:rsid w:val="00876ACC"/>
    <w:rsid w:val="00877B4A"/>
    <w:rsid w:val="00881384"/>
    <w:rsid w:val="0088420C"/>
    <w:rsid w:val="00887B03"/>
    <w:rsid w:val="008905E7"/>
    <w:rsid w:val="00890B5C"/>
    <w:rsid w:val="00895E05"/>
    <w:rsid w:val="008A752C"/>
    <w:rsid w:val="008B0ACA"/>
    <w:rsid w:val="008B0C92"/>
    <w:rsid w:val="008B1D6E"/>
    <w:rsid w:val="008B2ABF"/>
    <w:rsid w:val="008C4687"/>
    <w:rsid w:val="008C6A21"/>
    <w:rsid w:val="008C7130"/>
    <w:rsid w:val="008D4A64"/>
    <w:rsid w:val="008E49AF"/>
    <w:rsid w:val="008E6006"/>
    <w:rsid w:val="008E73AA"/>
    <w:rsid w:val="008F236A"/>
    <w:rsid w:val="008F40C8"/>
    <w:rsid w:val="008F76C5"/>
    <w:rsid w:val="00900ECD"/>
    <w:rsid w:val="00902FEB"/>
    <w:rsid w:val="00910E06"/>
    <w:rsid w:val="00910FC7"/>
    <w:rsid w:val="0091256B"/>
    <w:rsid w:val="0091283F"/>
    <w:rsid w:val="009129CB"/>
    <w:rsid w:val="009164A7"/>
    <w:rsid w:val="00926336"/>
    <w:rsid w:val="00926BA8"/>
    <w:rsid w:val="00930D38"/>
    <w:rsid w:val="009312FA"/>
    <w:rsid w:val="00934171"/>
    <w:rsid w:val="009351CD"/>
    <w:rsid w:val="00935A00"/>
    <w:rsid w:val="0093766E"/>
    <w:rsid w:val="00940425"/>
    <w:rsid w:val="009416E3"/>
    <w:rsid w:val="00945764"/>
    <w:rsid w:val="00947314"/>
    <w:rsid w:val="00947929"/>
    <w:rsid w:val="00947F9B"/>
    <w:rsid w:val="009546FF"/>
    <w:rsid w:val="00960EF2"/>
    <w:rsid w:val="009664E4"/>
    <w:rsid w:val="009672BF"/>
    <w:rsid w:val="0097084F"/>
    <w:rsid w:val="00973070"/>
    <w:rsid w:val="009759E4"/>
    <w:rsid w:val="00977209"/>
    <w:rsid w:val="009774BE"/>
    <w:rsid w:val="00980420"/>
    <w:rsid w:val="00981C3E"/>
    <w:rsid w:val="00982B92"/>
    <w:rsid w:val="00984C65"/>
    <w:rsid w:val="00996084"/>
    <w:rsid w:val="00996C62"/>
    <w:rsid w:val="009A010F"/>
    <w:rsid w:val="009C1CD4"/>
    <w:rsid w:val="009C387B"/>
    <w:rsid w:val="009C6320"/>
    <w:rsid w:val="009C7A6F"/>
    <w:rsid w:val="009E1F59"/>
    <w:rsid w:val="009E4D1A"/>
    <w:rsid w:val="009E601F"/>
    <w:rsid w:val="009E73DD"/>
    <w:rsid w:val="009F1A11"/>
    <w:rsid w:val="009F667E"/>
    <w:rsid w:val="00A0552C"/>
    <w:rsid w:val="00A1068A"/>
    <w:rsid w:val="00A1156D"/>
    <w:rsid w:val="00A14D1A"/>
    <w:rsid w:val="00A167A9"/>
    <w:rsid w:val="00A17570"/>
    <w:rsid w:val="00A25CE2"/>
    <w:rsid w:val="00A27F19"/>
    <w:rsid w:val="00A30370"/>
    <w:rsid w:val="00A31678"/>
    <w:rsid w:val="00A37D46"/>
    <w:rsid w:val="00A41FF1"/>
    <w:rsid w:val="00A421D1"/>
    <w:rsid w:val="00A4465A"/>
    <w:rsid w:val="00A45D54"/>
    <w:rsid w:val="00A4628A"/>
    <w:rsid w:val="00A5610C"/>
    <w:rsid w:val="00A6348D"/>
    <w:rsid w:val="00A72BE7"/>
    <w:rsid w:val="00A77CFE"/>
    <w:rsid w:val="00A80893"/>
    <w:rsid w:val="00A810C8"/>
    <w:rsid w:val="00A828D7"/>
    <w:rsid w:val="00A84BC5"/>
    <w:rsid w:val="00A94D72"/>
    <w:rsid w:val="00A95559"/>
    <w:rsid w:val="00AC234C"/>
    <w:rsid w:val="00AC2BFA"/>
    <w:rsid w:val="00AC4418"/>
    <w:rsid w:val="00AC7A0F"/>
    <w:rsid w:val="00AD1FDE"/>
    <w:rsid w:val="00AD488B"/>
    <w:rsid w:val="00AD7755"/>
    <w:rsid w:val="00AE24F0"/>
    <w:rsid w:val="00AF6511"/>
    <w:rsid w:val="00AF790C"/>
    <w:rsid w:val="00B07DBB"/>
    <w:rsid w:val="00B16EA0"/>
    <w:rsid w:val="00B172C4"/>
    <w:rsid w:val="00B23610"/>
    <w:rsid w:val="00B2540D"/>
    <w:rsid w:val="00B30FD8"/>
    <w:rsid w:val="00B337AE"/>
    <w:rsid w:val="00B36878"/>
    <w:rsid w:val="00B371DB"/>
    <w:rsid w:val="00B46E27"/>
    <w:rsid w:val="00B53D91"/>
    <w:rsid w:val="00B55A1B"/>
    <w:rsid w:val="00B616E1"/>
    <w:rsid w:val="00B65E09"/>
    <w:rsid w:val="00B674F3"/>
    <w:rsid w:val="00B676E8"/>
    <w:rsid w:val="00B7053B"/>
    <w:rsid w:val="00B712FA"/>
    <w:rsid w:val="00B73922"/>
    <w:rsid w:val="00B752AD"/>
    <w:rsid w:val="00B76F8E"/>
    <w:rsid w:val="00B77405"/>
    <w:rsid w:val="00B8202C"/>
    <w:rsid w:val="00B863C5"/>
    <w:rsid w:val="00B91100"/>
    <w:rsid w:val="00B932F2"/>
    <w:rsid w:val="00B94645"/>
    <w:rsid w:val="00B9491A"/>
    <w:rsid w:val="00BA005B"/>
    <w:rsid w:val="00BA50AF"/>
    <w:rsid w:val="00BA69D1"/>
    <w:rsid w:val="00BB0048"/>
    <w:rsid w:val="00BB116C"/>
    <w:rsid w:val="00BB6A23"/>
    <w:rsid w:val="00BC3C6E"/>
    <w:rsid w:val="00BC5125"/>
    <w:rsid w:val="00BD5300"/>
    <w:rsid w:val="00BD6204"/>
    <w:rsid w:val="00BD6940"/>
    <w:rsid w:val="00BE2937"/>
    <w:rsid w:val="00BE7090"/>
    <w:rsid w:val="00BE75A3"/>
    <w:rsid w:val="00BF1B62"/>
    <w:rsid w:val="00BF1C58"/>
    <w:rsid w:val="00C0178B"/>
    <w:rsid w:val="00C05C4E"/>
    <w:rsid w:val="00C11378"/>
    <w:rsid w:val="00C1271D"/>
    <w:rsid w:val="00C12DE8"/>
    <w:rsid w:val="00C22C59"/>
    <w:rsid w:val="00C22F2D"/>
    <w:rsid w:val="00C2491F"/>
    <w:rsid w:val="00C24DDF"/>
    <w:rsid w:val="00C3434E"/>
    <w:rsid w:val="00C5438D"/>
    <w:rsid w:val="00C5491C"/>
    <w:rsid w:val="00C61588"/>
    <w:rsid w:val="00C6193C"/>
    <w:rsid w:val="00C63FFB"/>
    <w:rsid w:val="00C647BF"/>
    <w:rsid w:val="00C70AFA"/>
    <w:rsid w:val="00C755B2"/>
    <w:rsid w:val="00C82F58"/>
    <w:rsid w:val="00C843FB"/>
    <w:rsid w:val="00C84F6F"/>
    <w:rsid w:val="00C91066"/>
    <w:rsid w:val="00C92AA6"/>
    <w:rsid w:val="00C9485D"/>
    <w:rsid w:val="00C97503"/>
    <w:rsid w:val="00CA30BC"/>
    <w:rsid w:val="00CA3C11"/>
    <w:rsid w:val="00CB1ACB"/>
    <w:rsid w:val="00CB220D"/>
    <w:rsid w:val="00CC3B2D"/>
    <w:rsid w:val="00CC6EF2"/>
    <w:rsid w:val="00CD284C"/>
    <w:rsid w:val="00CE6721"/>
    <w:rsid w:val="00CF7BED"/>
    <w:rsid w:val="00D045A9"/>
    <w:rsid w:val="00D04B57"/>
    <w:rsid w:val="00D05B17"/>
    <w:rsid w:val="00D07098"/>
    <w:rsid w:val="00D10729"/>
    <w:rsid w:val="00D11772"/>
    <w:rsid w:val="00D148E3"/>
    <w:rsid w:val="00D17492"/>
    <w:rsid w:val="00D20F36"/>
    <w:rsid w:val="00D25F73"/>
    <w:rsid w:val="00D2773B"/>
    <w:rsid w:val="00D360B8"/>
    <w:rsid w:val="00D36F1D"/>
    <w:rsid w:val="00D3770A"/>
    <w:rsid w:val="00D46438"/>
    <w:rsid w:val="00D536B0"/>
    <w:rsid w:val="00D541C6"/>
    <w:rsid w:val="00D60D51"/>
    <w:rsid w:val="00D66102"/>
    <w:rsid w:val="00D66A5E"/>
    <w:rsid w:val="00D67EC8"/>
    <w:rsid w:val="00D71FB4"/>
    <w:rsid w:val="00D74165"/>
    <w:rsid w:val="00D76423"/>
    <w:rsid w:val="00D76F73"/>
    <w:rsid w:val="00D808BA"/>
    <w:rsid w:val="00D83E66"/>
    <w:rsid w:val="00D87BF9"/>
    <w:rsid w:val="00DA4A7C"/>
    <w:rsid w:val="00DA75AA"/>
    <w:rsid w:val="00DA7DC5"/>
    <w:rsid w:val="00DB04C7"/>
    <w:rsid w:val="00DB1A3F"/>
    <w:rsid w:val="00DB54DA"/>
    <w:rsid w:val="00DB578E"/>
    <w:rsid w:val="00DC0FFD"/>
    <w:rsid w:val="00DC14ED"/>
    <w:rsid w:val="00DC4207"/>
    <w:rsid w:val="00DC4FF9"/>
    <w:rsid w:val="00DC5503"/>
    <w:rsid w:val="00DC7A46"/>
    <w:rsid w:val="00DD178F"/>
    <w:rsid w:val="00DD2731"/>
    <w:rsid w:val="00DD48B5"/>
    <w:rsid w:val="00DD6D3E"/>
    <w:rsid w:val="00DD73A0"/>
    <w:rsid w:val="00DE41D6"/>
    <w:rsid w:val="00DE4BDC"/>
    <w:rsid w:val="00DF1250"/>
    <w:rsid w:val="00DF2C25"/>
    <w:rsid w:val="00DF4FE5"/>
    <w:rsid w:val="00DF6B90"/>
    <w:rsid w:val="00E01638"/>
    <w:rsid w:val="00E04AA7"/>
    <w:rsid w:val="00E04AFC"/>
    <w:rsid w:val="00E06775"/>
    <w:rsid w:val="00E06A4C"/>
    <w:rsid w:val="00E07AB3"/>
    <w:rsid w:val="00E07D3E"/>
    <w:rsid w:val="00E11A8E"/>
    <w:rsid w:val="00E23392"/>
    <w:rsid w:val="00E25BF7"/>
    <w:rsid w:val="00E31455"/>
    <w:rsid w:val="00E33FEF"/>
    <w:rsid w:val="00E4436B"/>
    <w:rsid w:val="00E46473"/>
    <w:rsid w:val="00E50F8E"/>
    <w:rsid w:val="00E512F3"/>
    <w:rsid w:val="00E532CD"/>
    <w:rsid w:val="00E62EAF"/>
    <w:rsid w:val="00E64756"/>
    <w:rsid w:val="00E7133D"/>
    <w:rsid w:val="00E7360C"/>
    <w:rsid w:val="00E74FE5"/>
    <w:rsid w:val="00E81F1B"/>
    <w:rsid w:val="00E83D7D"/>
    <w:rsid w:val="00E9676F"/>
    <w:rsid w:val="00E96AB5"/>
    <w:rsid w:val="00EA304B"/>
    <w:rsid w:val="00EA4D3D"/>
    <w:rsid w:val="00EA6C2A"/>
    <w:rsid w:val="00EA79CA"/>
    <w:rsid w:val="00EB0823"/>
    <w:rsid w:val="00EB1D34"/>
    <w:rsid w:val="00EB3541"/>
    <w:rsid w:val="00EB4092"/>
    <w:rsid w:val="00EB5FAC"/>
    <w:rsid w:val="00EC316A"/>
    <w:rsid w:val="00EC4F3F"/>
    <w:rsid w:val="00EC55B7"/>
    <w:rsid w:val="00ED3C5B"/>
    <w:rsid w:val="00ED6702"/>
    <w:rsid w:val="00EE162B"/>
    <w:rsid w:val="00EF16F4"/>
    <w:rsid w:val="00F020C4"/>
    <w:rsid w:val="00F14B62"/>
    <w:rsid w:val="00F178C0"/>
    <w:rsid w:val="00F20D3D"/>
    <w:rsid w:val="00F22475"/>
    <w:rsid w:val="00F25B39"/>
    <w:rsid w:val="00F36621"/>
    <w:rsid w:val="00F43A35"/>
    <w:rsid w:val="00F44CA0"/>
    <w:rsid w:val="00F45317"/>
    <w:rsid w:val="00F52DDE"/>
    <w:rsid w:val="00F563D9"/>
    <w:rsid w:val="00F6307E"/>
    <w:rsid w:val="00F662EA"/>
    <w:rsid w:val="00F663B1"/>
    <w:rsid w:val="00F667C6"/>
    <w:rsid w:val="00F71F44"/>
    <w:rsid w:val="00F72B8B"/>
    <w:rsid w:val="00F86E54"/>
    <w:rsid w:val="00F91CB3"/>
    <w:rsid w:val="00F97D51"/>
    <w:rsid w:val="00FA1D6D"/>
    <w:rsid w:val="00FA61BC"/>
    <w:rsid w:val="00FA7626"/>
    <w:rsid w:val="00FB0A82"/>
    <w:rsid w:val="00FD1CC7"/>
    <w:rsid w:val="00FD7440"/>
    <w:rsid w:val="00FE0565"/>
    <w:rsid w:val="00FE1C23"/>
    <w:rsid w:val="00FE54BA"/>
    <w:rsid w:val="00FE7516"/>
    <w:rsid w:val="00FF24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0" w:unhideWhenUsed="0" w:qFormat="1"/>
    <w:lsdException w:name="heading 8" w:semiHidden="0" w:uiPriority="9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4AEB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394AEB"/>
    <w:pPr>
      <w:keepNext/>
      <w:outlineLvl w:val="0"/>
    </w:pPr>
    <w:rPr>
      <w:rFonts w:ascii="Arial" w:cs="Arial"/>
      <w:b/>
      <w:bCs/>
      <w:sz w:val="14"/>
      <w:szCs w:val="14"/>
    </w:rPr>
  </w:style>
  <w:style w:type="paragraph" w:styleId="Heading2">
    <w:name w:val="heading 2"/>
    <w:basedOn w:val="Normal"/>
    <w:next w:val="Normal"/>
    <w:link w:val="Heading2Char"/>
    <w:uiPriority w:val="9"/>
    <w:qFormat/>
    <w:rsid w:val="00394AEB"/>
    <w:pPr>
      <w:keepNext/>
      <w:bidi w:val="0"/>
      <w:jc w:val="center"/>
      <w:outlineLvl w:val="1"/>
    </w:pPr>
    <w:rPr>
      <w:rFonts w:ascii="Arial" w:cs="Arial"/>
      <w:b/>
      <w:bCs/>
      <w:sz w:val="18"/>
      <w:szCs w:val="18"/>
    </w:rPr>
  </w:style>
  <w:style w:type="paragraph" w:styleId="Heading3">
    <w:name w:val="heading 3"/>
    <w:basedOn w:val="Normal"/>
    <w:next w:val="Normal"/>
    <w:link w:val="Heading3Char"/>
    <w:uiPriority w:val="9"/>
    <w:qFormat/>
    <w:rsid w:val="00394AEB"/>
    <w:pPr>
      <w:keepNext/>
      <w:jc w:val="center"/>
      <w:outlineLvl w:val="2"/>
    </w:pPr>
    <w:rPr>
      <w:rFonts w:ascii="Arial" w:cs="Arial"/>
      <w:b/>
      <w:bCs/>
      <w:sz w:val="18"/>
    </w:rPr>
  </w:style>
  <w:style w:type="paragraph" w:styleId="Heading4">
    <w:name w:val="heading 4"/>
    <w:basedOn w:val="Normal"/>
    <w:next w:val="Normal"/>
    <w:link w:val="Heading4Char"/>
    <w:uiPriority w:val="9"/>
    <w:qFormat/>
    <w:rsid w:val="00394AEB"/>
    <w:pPr>
      <w:keepNext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uiPriority w:val="9"/>
    <w:qFormat/>
    <w:rsid w:val="00394AEB"/>
    <w:pPr>
      <w:keepNext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uiPriority w:val="9"/>
    <w:qFormat/>
    <w:rsid w:val="00394AEB"/>
    <w:pPr>
      <w:keepNext/>
      <w:jc w:val="center"/>
      <w:outlineLvl w:val="5"/>
    </w:pPr>
    <w:rPr>
      <w:rFonts w:ascii="Arial" w:hAnsi="Arial" w:cs="Arial"/>
      <w:b/>
      <w:bCs/>
      <w:sz w:val="14"/>
      <w:szCs w:val="16"/>
    </w:rPr>
  </w:style>
  <w:style w:type="paragraph" w:styleId="Heading7">
    <w:name w:val="heading 7"/>
    <w:basedOn w:val="Normal"/>
    <w:next w:val="Normal"/>
    <w:link w:val="Heading7Char"/>
    <w:qFormat/>
    <w:rsid w:val="00394AEB"/>
    <w:pPr>
      <w:keepNext/>
      <w:ind w:left="-52" w:right="-164"/>
      <w:jc w:val="center"/>
      <w:outlineLvl w:val="6"/>
    </w:pPr>
    <w:rPr>
      <w:rFonts w:ascii="Arial" w:hAnsi="Arial" w:cs="Arial"/>
      <w:b/>
      <w:bCs/>
      <w:sz w:val="14"/>
      <w:szCs w:val="16"/>
    </w:rPr>
  </w:style>
  <w:style w:type="paragraph" w:styleId="Heading8">
    <w:name w:val="heading 8"/>
    <w:basedOn w:val="Normal"/>
    <w:next w:val="Normal"/>
    <w:link w:val="Heading8Char"/>
    <w:uiPriority w:val="9"/>
    <w:qFormat/>
    <w:rsid w:val="00394AEB"/>
    <w:pPr>
      <w:keepNext/>
      <w:bidi w:val="0"/>
      <w:jc w:val="center"/>
      <w:outlineLvl w:val="7"/>
    </w:pPr>
    <w:rPr>
      <w:rFonts w:ascii="Arial" w:hAnsi="Arial" w:cs="Arial"/>
      <w:b/>
      <w:bCs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qFormat/>
    <w:rsid w:val="00394AEB"/>
    <w:pPr>
      <w:keepNext/>
      <w:ind w:left="-108" w:right="-108"/>
      <w:jc w:val="center"/>
      <w:outlineLvl w:val="8"/>
    </w:pPr>
    <w:rPr>
      <w:rFonts w:ascii="Arial" w:hAnsi="Arial" w:cs="Arial"/>
      <w:b/>
      <w:bCs/>
      <w:sz w:val="13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locked/>
    <w:rsid w:val="00C92AA6"/>
    <w:rPr>
      <w:rFonts w:ascii="Arial" w:cs="Arial"/>
      <w:b/>
      <w:bCs/>
      <w:noProof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C05C4E"/>
    <w:rPr>
      <w:rFonts w:ascii="Arial" w:cs="Arial"/>
      <w:b/>
      <w:bCs/>
      <w:noProof/>
      <w:sz w:val="18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C05C4E"/>
    <w:rPr>
      <w:rFonts w:cs="Simplified Arabic"/>
      <w:b/>
      <w:bCs/>
      <w:noProof/>
      <w:sz w:val="24"/>
      <w:lang w:bidi="ar-SA"/>
    </w:rPr>
  </w:style>
  <w:style w:type="character" w:customStyle="1" w:styleId="Heading5Char">
    <w:name w:val="Heading 5 Char"/>
    <w:basedOn w:val="DefaultParagraphFont"/>
    <w:link w:val="Heading5"/>
    <w:uiPriority w:val="9"/>
    <w:locked/>
    <w:rsid w:val="00BF1C58"/>
    <w:rPr>
      <w:rFonts w:cs="Simplified Arabic"/>
      <w:b/>
      <w:bCs/>
      <w:noProof/>
      <w:sz w:val="24"/>
      <w:lang w:bidi="ar-SA"/>
    </w:rPr>
  </w:style>
  <w:style w:type="character" w:customStyle="1" w:styleId="Heading6Char">
    <w:name w:val="Heading 6 Char"/>
    <w:basedOn w:val="DefaultParagraphFont"/>
    <w:link w:val="Heading6"/>
    <w:uiPriority w:val="9"/>
    <w:locked/>
    <w:rsid w:val="00BF1C58"/>
    <w:rPr>
      <w:rFonts w:ascii="Arial" w:hAnsi="Arial" w:cs="Arial"/>
      <w:b/>
      <w:bCs/>
      <w:noProof/>
      <w:sz w:val="16"/>
      <w:szCs w:val="16"/>
    </w:rPr>
  </w:style>
  <w:style w:type="character" w:customStyle="1" w:styleId="Heading7Char">
    <w:name w:val="Heading 7 Char"/>
    <w:basedOn w:val="DefaultParagraphFont"/>
    <w:link w:val="Heading7"/>
    <w:uiPriority w:val="9"/>
    <w:locked/>
    <w:rsid w:val="00BF1C58"/>
    <w:rPr>
      <w:rFonts w:ascii="Arial" w:hAnsi="Arial" w:cs="Arial"/>
      <w:b/>
      <w:bCs/>
      <w:noProof/>
      <w:sz w:val="16"/>
      <w:szCs w:val="16"/>
    </w:rPr>
  </w:style>
  <w:style w:type="character" w:customStyle="1" w:styleId="Heading8Char">
    <w:name w:val="Heading 8 Char"/>
    <w:basedOn w:val="DefaultParagraphFont"/>
    <w:link w:val="Heading8"/>
    <w:uiPriority w:val="9"/>
    <w:locked/>
    <w:rsid w:val="00BF1C58"/>
    <w:rPr>
      <w:rFonts w:ascii="Arial" w:hAnsi="Arial" w:cs="Arial"/>
      <w:b/>
      <w:bCs/>
      <w:noProof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sid w:val="00FE1C23"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394AEB"/>
    <w:pPr>
      <w:tabs>
        <w:tab w:val="center" w:pos="4153"/>
        <w:tab w:val="right" w:pos="8306"/>
      </w:tabs>
    </w:pPr>
  </w:style>
  <w:style w:type="character" w:customStyle="1" w:styleId="Heading1Char">
    <w:name w:val="Heading 1 Char"/>
    <w:basedOn w:val="DefaultParagraphFont"/>
    <w:link w:val="Heading1"/>
    <w:uiPriority w:val="9"/>
    <w:locked/>
    <w:rsid w:val="00C05C4E"/>
    <w:rPr>
      <w:rFonts w:ascii="Arial" w:cs="Arial"/>
      <w:b/>
      <w:bCs/>
      <w:noProof/>
      <w:sz w:val="14"/>
      <w:szCs w:val="14"/>
    </w:rPr>
  </w:style>
  <w:style w:type="paragraph" w:styleId="Footer">
    <w:name w:val="footer"/>
    <w:basedOn w:val="Normal"/>
    <w:link w:val="FooterChar"/>
    <w:uiPriority w:val="99"/>
    <w:rsid w:val="00394AEB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8C6A21"/>
    <w:rPr>
      <w:rFonts w:cs="Simplified Arabic"/>
      <w:noProof/>
      <w:sz w:val="24"/>
      <w:lang w:bidi="ar-SA"/>
    </w:rPr>
  </w:style>
  <w:style w:type="paragraph" w:styleId="BodyText">
    <w:name w:val="Body Text"/>
    <w:basedOn w:val="Normal"/>
    <w:link w:val="BodyTextChar"/>
    <w:uiPriority w:val="99"/>
    <w:semiHidden/>
    <w:rsid w:val="00394AEB"/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BC3C6E"/>
    <w:rPr>
      <w:rFonts w:cs="Simplified Arabic"/>
      <w:noProof/>
      <w:sz w:val="24"/>
      <w:lang w:bidi="ar-SA"/>
    </w:rPr>
  </w:style>
  <w:style w:type="paragraph" w:styleId="BodyText2">
    <w:name w:val="Body Text 2"/>
    <w:basedOn w:val="Normal"/>
    <w:link w:val="BodyText2Char"/>
    <w:uiPriority w:val="99"/>
    <w:semiHidden/>
    <w:rsid w:val="00394AEB"/>
    <w:pPr>
      <w:jc w:val="lowKashida"/>
    </w:pPr>
    <w:rPr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0355CC"/>
    <w:rPr>
      <w:rFonts w:cs="Simplified Arabic"/>
      <w:noProof/>
      <w:lang w:bidi="ar-SA"/>
    </w:rPr>
  </w:style>
  <w:style w:type="paragraph" w:styleId="Title">
    <w:name w:val="Title"/>
    <w:basedOn w:val="Normal"/>
    <w:link w:val="TitleChar"/>
    <w:uiPriority w:val="10"/>
    <w:qFormat/>
    <w:rsid w:val="00394AEB"/>
    <w:pPr>
      <w:jc w:val="center"/>
    </w:pPr>
    <w:rPr>
      <w:b/>
      <w:bCs/>
      <w:noProof w:val="0"/>
      <w:szCs w:val="2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FE1C23"/>
    <w:rPr>
      <w:rFonts w:cs="Simplified Arabic"/>
      <w:noProof/>
      <w:sz w:val="24"/>
      <w:lang w:bidi="ar-SA"/>
    </w:rPr>
  </w:style>
  <w:style w:type="paragraph" w:styleId="BodyTextIndent">
    <w:name w:val="Body Text Indent"/>
    <w:basedOn w:val="Normal"/>
    <w:link w:val="BodyTextIndentChar"/>
    <w:uiPriority w:val="99"/>
    <w:semiHidden/>
    <w:rsid w:val="00394AEB"/>
    <w:pPr>
      <w:bidi w:val="0"/>
      <w:ind w:firstLine="284"/>
      <w:jc w:val="center"/>
    </w:pPr>
    <w:rPr>
      <w:rFonts w:ascii="Arial" w:cs="Arial"/>
      <w:b/>
      <w:bCs/>
      <w:noProof w:val="0"/>
      <w:sz w:val="18"/>
    </w:rPr>
  </w:style>
  <w:style w:type="character" w:customStyle="1" w:styleId="TitleChar">
    <w:name w:val="Title Char"/>
    <w:basedOn w:val="DefaultParagraphFont"/>
    <w:link w:val="Title"/>
    <w:uiPriority w:val="10"/>
    <w:locked/>
    <w:rsid w:val="00FE1C23"/>
    <w:rPr>
      <w:rFonts w:asciiTheme="majorHAnsi" w:eastAsiaTheme="majorEastAsia" w:hAnsiTheme="majorHAnsi" w:cstheme="majorBidi"/>
      <w:b/>
      <w:bCs/>
      <w:noProof/>
      <w:kern w:val="28"/>
      <w:sz w:val="32"/>
      <w:szCs w:val="32"/>
    </w:rPr>
  </w:style>
  <w:style w:type="character" w:styleId="PageNumber">
    <w:name w:val="page number"/>
    <w:basedOn w:val="DefaultParagraphFont"/>
    <w:uiPriority w:val="99"/>
    <w:semiHidden/>
    <w:rsid w:val="00394AEB"/>
    <w:rPr>
      <w:rFonts w:cs="Times New Roman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FE1C23"/>
    <w:rPr>
      <w:rFonts w:cs="Simplified Arabic"/>
      <w:noProof/>
      <w:sz w:val="24"/>
      <w:lang w:bidi="ar-SA"/>
    </w:rPr>
  </w:style>
  <w:style w:type="paragraph" w:customStyle="1" w:styleId="H1">
    <w:name w:val="H1"/>
    <w:basedOn w:val="Normal"/>
    <w:next w:val="Normal"/>
    <w:rsid w:val="00394AEB"/>
    <w:pPr>
      <w:keepNext/>
      <w:autoSpaceDE w:val="0"/>
      <w:autoSpaceDN w:val="0"/>
      <w:bidi w:val="0"/>
      <w:spacing w:before="100" w:after="100"/>
      <w:outlineLvl w:val="1"/>
    </w:pPr>
    <w:rPr>
      <w:rFonts w:cs="Times New Roman"/>
      <w:b/>
      <w:bCs/>
      <w:noProof w:val="0"/>
      <w:kern w:val="36"/>
      <w:sz w:val="48"/>
      <w:szCs w:val="48"/>
    </w:rPr>
  </w:style>
  <w:style w:type="paragraph" w:styleId="BodyText3">
    <w:name w:val="Body Text 3"/>
    <w:basedOn w:val="Normal"/>
    <w:link w:val="BodyText3Char"/>
    <w:uiPriority w:val="99"/>
    <w:semiHidden/>
    <w:rsid w:val="00394AEB"/>
    <w:pPr>
      <w:jc w:val="lowKashida"/>
    </w:pPr>
    <w:rPr>
      <w:noProof w:val="0"/>
      <w:szCs w:val="24"/>
      <w:lang w:eastAsia="ar-SA"/>
    </w:rPr>
  </w:style>
  <w:style w:type="paragraph" w:customStyle="1" w:styleId="xl51">
    <w:name w:val="xl51"/>
    <w:basedOn w:val="Normal"/>
    <w:rsid w:val="00394AEB"/>
    <w:pPr>
      <w:pBdr>
        <w:bottom w:val="single" w:sz="4" w:space="0" w:color="auto"/>
      </w:pBdr>
      <w:bidi w:val="0"/>
      <w:spacing w:before="100" w:beforeAutospacing="1" w:after="100" w:afterAutospacing="1"/>
      <w:jc w:val="center"/>
      <w:textAlignment w:val="center"/>
    </w:pPr>
    <w:rPr>
      <w:rFonts w:cs="Times New Roman"/>
      <w:noProof w:val="0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FE1C23"/>
    <w:rPr>
      <w:rFonts w:cs="Simplified Arabic"/>
      <w:noProof/>
      <w:sz w:val="16"/>
      <w:szCs w:val="16"/>
      <w:lang w:bidi="ar-SA"/>
    </w:rPr>
  </w:style>
  <w:style w:type="paragraph" w:customStyle="1" w:styleId="xl24">
    <w:name w:val="xl24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5">
    <w:name w:val="xl25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6">
    <w:name w:val="xl26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7">
    <w:name w:val="xl27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6AE4"/>
    <w:rPr>
      <w:rFonts w:ascii="Tahoma" w:hAnsi="Tahoma" w:cs="Tahoma"/>
      <w:sz w:val="16"/>
      <w:szCs w:val="16"/>
    </w:rPr>
  </w:style>
  <w:style w:type="character" w:customStyle="1" w:styleId="longtext">
    <w:name w:val="long_text"/>
    <w:basedOn w:val="DefaultParagraphFont"/>
    <w:rsid w:val="00026AE4"/>
    <w:rPr>
      <w:rFonts w:cs="Times New Roma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26AE4"/>
    <w:rPr>
      <w:rFonts w:ascii="Tahoma" w:hAnsi="Tahoma" w:cs="Tahoma"/>
      <w:noProof/>
      <w:sz w:val="16"/>
      <w:szCs w:val="16"/>
    </w:rPr>
  </w:style>
  <w:style w:type="table" w:styleId="TableGrid">
    <w:name w:val="Table Grid"/>
    <w:basedOn w:val="TableNormal"/>
    <w:uiPriority w:val="59"/>
    <w:rsid w:val="00B55A1B"/>
    <w:rPr>
      <w:rFonts w:asciiTheme="minorHAnsi" w:hAnsiTheme="minorHAnsi" w:cstheme="minorBidi"/>
      <w:sz w:val="22"/>
      <w:szCs w:val="22"/>
      <w:lang w:val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55A1B"/>
    <w:pPr>
      <w:bidi w:val="0"/>
      <w:spacing w:after="200" w:line="276" w:lineRule="auto"/>
      <w:ind w:left="720"/>
      <w:contextualSpacing/>
    </w:pPr>
    <w:rPr>
      <w:rFonts w:asciiTheme="minorHAnsi" w:hAnsiTheme="minorHAnsi" w:cstheme="minorBidi"/>
      <w:noProof w:val="0"/>
      <w:sz w:val="22"/>
      <w:szCs w:val="22"/>
      <w:lang w:val="en-GB"/>
    </w:rPr>
  </w:style>
  <w:style w:type="paragraph" w:styleId="NoSpacing">
    <w:name w:val="No Spacing"/>
    <w:uiPriority w:val="1"/>
    <w:qFormat/>
    <w:rsid w:val="005F0DC2"/>
    <w:pPr>
      <w:bidi/>
    </w:pPr>
    <w:rPr>
      <w:rFonts w:cs="Simplified Arabic"/>
      <w:noProof/>
      <w:sz w:val="24"/>
    </w:rPr>
  </w:style>
  <w:style w:type="character" w:customStyle="1" w:styleId="hps">
    <w:name w:val="hps"/>
    <w:basedOn w:val="DefaultParagraphFont"/>
    <w:rsid w:val="004C4F6A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283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FA822E-9BF7-466E-84E4-A2864378F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1399</Words>
  <Characters>7975</Characters>
  <Application>Microsoft Office Word</Application>
  <DocSecurity>0</DocSecurity>
  <Lines>66</Lines>
  <Paragraphs>18</Paragraphs>
  <ScaleCrop>false</ScaleCrop>
  <Company>PCBS</Company>
  <LinksUpToDate>false</LinksUpToDate>
  <CharactersWithSpaces>9356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الأسرة</dc:title>
  <dc:creator>YOUSEF MOUSA</dc:creator>
  <cp:lastModifiedBy>ghadeerali</cp:lastModifiedBy>
  <cp:revision>7</cp:revision>
  <cp:lastPrinted>2011-12-20T12:39:00Z</cp:lastPrinted>
  <dcterms:created xsi:type="dcterms:W3CDTF">2015-10-29T09:15:00Z</dcterms:created>
  <dcterms:modified xsi:type="dcterms:W3CDTF">2015-11-23T11:41:00Z</dcterms:modified>
</cp:coreProperties>
</file>